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466" w:rsidRDefault="005F7D9F" w:rsidP="000844FF">
      <w:pPr>
        <w:jc w:val="center"/>
        <w:rPr>
          <w:rFonts w:ascii="Arial" w:hAnsi="Arial" w:cs="Arial"/>
          <w:b/>
        </w:rPr>
      </w:pPr>
      <w:r w:rsidRPr="000844FF">
        <w:rPr>
          <w:rFonts w:ascii="Arial" w:hAnsi="Arial" w:cs="Arial"/>
          <w:b/>
        </w:rPr>
        <w:t>PROYECTO PARA ADECUACION DE CENTRO INFANTIL</w:t>
      </w:r>
    </w:p>
    <w:p w:rsidR="00C752C9" w:rsidRPr="000844FF" w:rsidRDefault="000844FF" w:rsidP="000844FF">
      <w:pPr>
        <w:jc w:val="center"/>
        <w:rPr>
          <w:rFonts w:ascii="Arial" w:hAnsi="Arial" w:cs="Arial"/>
          <w:b/>
        </w:rPr>
      </w:pPr>
      <w:r w:rsidRPr="000844FF">
        <w:rPr>
          <w:rFonts w:ascii="Arial" w:hAnsi="Arial" w:cs="Arial"/>
          <w:b/>
        </w:rPr>
        <w:t>“MUSHUK</w:t>
      </w:r>
      <w:r w:rsidR="005F7D9F" w:rsidRPr="000844FF">
        <w:rPr>
          <w:rFonts w:ascii="Arial" w:hAnsi="Arial" w:cs="Arial"/>
          <w:b/>
        </w:rPr>
        <w:t xml:space="preserve"> MUYU”</w:t>
      </w:r>
      <w:r w:rsidR="009B5466">
        <w:rPr>
          <w:rFonts w:ascii="Arial" w:hAnsi="Arial" w:cs="Arial"/>
          <w:b/>
        </w:rPr>
        <w:t xml:space="preserve"> NUEVA SEMILLA</w:t>
      </w:r>
    </w:p>
    <w:p w:rsidR="00480327" w:rsidRPr="000844FF" w:rsidRDefault="00480327" w:rsidP="008E64B7">
      <w:pPr>
        <w:rPr>
          <w:rFonts w:ascii="Arial" w:hAnsi="Arial" w:cs="Arial"/>
          <w:b/>
        </w:rPr>
      </w:pPr>
      <w:r w:rsidRPr="000844FF">
        <w:rPr>
          <w:rFonts w:ascii="Arial" w:hAnsi="Arial" w:cs="Arial"/>
          <w:b/>
        </w:rPr>
        <w:t>ANTECEDENTES</w:t>
      </w:r>
    </w:p>
    <w:p w:rsidR="009B5466" w:rsidRDefault="008A6868" w:rsidP="00C752C9">
      <w:pPr>
        <w:spacing w:line="360" w:lineRule="auto"/>
        <w:jc w:val="both"/>
        <w:rPr>
          <w:rFonts w:ascii="Arial" w:hAnsi="Arial" w:cs="Arial"/>
        </w:rPr>
      </w:pPr>
      <w:r w:rsidRPr="000844FF">
        <w:rPr>
          <w:rFonts w:ascii="Arial" w:hAnsi="Arial" w:cs="Arial"/>
        </w:rPr>
        <w:t xml:space="preserve">En la comunidad de </w:t>
      </w:r>
      <w:r w:rsidR="00805AFB" w:rsidRPr="000844FF">
        <w:rPr>
          <w:rFonts w:ascii="Arial" w:hAnsi="Arial" w:cs="Arial"/>
        </w:rPr>
        <w:t xml:space="preserve">Tocagon </w:t>
      </w:r>
      <w:r w:rsidRPr="000844FF">
        <w:rPr>
          <w:rFonts w:ascii="Arial" w:hAnsi="Arial" w:cs="Arial"/>
        </w:rPr>
        <w:t>pertenecient</w:t>
      </w:r>
      <w:r w:rsidR="00805AFB" w:rsidRPr="000844FF">
        <w:rPr>
          <w:rFonts w:ascii="Arial" w:hAnsi="Arial" w:cs="Arial"/>
        </w:rPr>
        <w:t xml:space="preserve">e a la parroquia San </w:t>
      </w:r>
      <w:r w:rsidR="00E11444" w:rsidRPr="000844FF">
        <w:rPr>
          <w:rFonts w:ascii="Arial" w:hAnsi="Arial" w:cs="Arial"/>
        </w:rPr>
        <w:t>Rafael,</w:t>
      </w:r>
      <w:r w:rsidR="000844FF">
        <w:rPr>
          <w:rFonts w:ascii="Arial" w:hAnsi="Arial" w:cs="Arial"/>
        </w:rPr>
        <w:t xml:space="preserve"> </w:t>
      </w:r>
      <w:r w:rsidR="004C27ED" w:rsidRPr="000844FF">
        <w:rPr>
          <w:rFonts w:ascii="Arial" w:hAnsi="Arial" w:cs="Arial"/>
        </w:rPr>
        <w:t>Cantón Otavalo</w:t>
      </w:r>
      <w:r w:rsidR="005F7D9F" w:rsidRPr="000844FF">
        <w:rPr>
          <w:rFonts w:ascii="Arial" w:hAnsi="Arial" w:cs="Arial"/>
        </w:rPr>
        <w:t>.</w:t>
      </w:r>
      <w:r w:rsidRPr="000844FF">
        <w:rPr>
          <w:rFonts w:ascii="Arial" w:hAnsi="Arial" w:cs="Arial"/>
        </w:rPr>
        <w:t xml:space="preserve"> </w:t>
      </w:r>
      <w:r w:rsidR="000844FF">
        <w:rPr>
          <w:rFonts w:ascii="Arial" w:hAnsi="Arial" w:cs="Arial"/>
        </w:rPr>
        <w:t>L</w:t>
      </w:r>
      <w:r w:rsidRPr="000844FF">
        <w:rPr>
          <w:rFonts w:ascii="Arial" w:hAnsi="Arial" w:cs="Arial"/>
        </w:rPr>
        <w:t>os miembros de dicha comunidad construyen un</w:t>
      </w:r>
      <w:r w:rsidR="009B0EAB" w:rsidRPr="000844FF">
        <w:rPr>
          <w:rFonts w:ascii="Arial" w:hAnsi="Arial" w:cs="Arial"/>
        </w:rPr>
        <w:t xml:space="preserve">a casa comunal en el año de </w:t>
      </w:r>
      <w:r w:rsidR="00805AFB" w:rsidRPr="000844FF">
        <w:rPr>
          <w:rFonts w:ascii="Arial" w:hAnsi="Arial" w:cs="Arial"/>
        </w:rPr>
        <w:t>2005</w:t>
      </w:r>
      <w:r w:rsidRPr="000844FF">
        <w:rPr>
          <w:rFonts w:ascii="Arial" w:hAnsi="Arial" w:cs="Arial"/>
        </w:rPr>
        <w:t xml:space="preserve">, misma que es utilizada para las reuniones, charlas, festejos de la comunidad </w:t>
      </w:r>
      <w:r w:rsidR="00DC6A91" w:rsidRPr="000844FF">
        <w:rPr>
          <w:rFonts w:ascii="Arial" w:hAnsi="Arial" w:cs="Arial"/>
        </w:rPr>
        <w:t>entre otros</w:t>
      </w:r>
      <w:r w:rsidR="008260F2" w:rsidRPr="000844FF">
        <w:rPr>
          <w:rFonts w:ascii="Arial" w:hAnsi="Arial" w:cs="Arial"/>
        </w:rPr>
        <w:t xml:space="preserve"> eventos</w:t>
      </w:r>
      <w:r w:rsidR="0061480F" w:rsidRPr="000844FF">
        <w:rPr>
          <w:rFonts w:ascii="Arial" w:hAnsi="Arial" w:cs="Arial"/>
        </w:rPr>
        <w:t xml:space="preserve">. </w:t>
      </w:r>
    </w:p>
    <w:p w:rsidR="004C14BC" w:rsidRPr="000844FF" w:rsidRDefault="00F209A8" w:rsidP="00C752C9">
      <w:pPr>
        <w:spacing w:line="360" w:lineRule="auto"/>
        <w:jc w:val="both"/>
        <w:rPr>
          <w:rFonts w:ascii="Arial" w:hAnsi="Arial" w:cs="Arial"/>
        </w:rPr>
      </w:pPr>
      <w:r w:rsidRPr="000844FF">
        <w:rPr>
          <w:rFonts w:ascii="Arial" w:hAnsi="Arial" w:cs="Arial"/>
        </w:rPr>
        <w:t>Para el año</w:t>
      </w:r>
      <w:r w:rsidR="0061480F" w:rsidRPr="000844FF">
        <w:rPr>
          <w:rFonts w:ascii="Arial" w:hAnsi="Arial" w:cs="Arial"/>
        </w:rPr>
        <w:t xml:space="preserve"> 2004</w:t>
      </w:r>
      <w:r w:rsidRPr="000844FF">
        <w:rPr>
          <w:rFonts w:ascii="Arial" w:hAnsi="Arial" w:cs="Arial"/>
        </w:rPr>
        <w:t xml:space="preserve"> los niños y niñas recibían atención por madres comunit</w:t>
      </w:r>
      <w:r w:rsidR="00191258" w:rsidRPr="000844FF">
        <w:rPr>
          <w:rFonts w:ascii="Arial" w:hAnsi="Arial" w:cs="Arial"/>
        </w:rPr>
        <w:t xml:space="preserve">arias en la modalidad CDI   con la “Fundación 4 de julio” en la </w:t>
      </w:r>
      <w:r w:rsidR="00BE0B50" w:rsidRPr="000844FF">
        <w:rPr>
          <w:rFonts w:ascii="Arial" w:hAnsi="Arial" w:cs="Arial"/>
        </w:rPr>
        <w:t>cual proporcionaron</w:t>
      </w:r>
      <w:r w:rsidR="00E11444" w:rsidRPr="000844FF">
        <w:rPr>
          <w:rFonts w:ascii="Arial" w:hAnsi="Arial" w:cs="Arial"/>
        </w:rPr>
        <w:t xml:space="preserve"> material </w:t>
      </w:r>
      <w:r w:rsidR="00BE0B50" w:rsidRPr="000844FF">
        <w:rPr>
          <w:rFonts w:ascii="Arial" w:hAnsi="Arial" w:cs="Arial"/>
        </w:rPr>
        <w:t>lúdico,</w:t>
      </w:r>
      <w:r w:rsidR="00E11444" w:rsidRPr="000844FF">
        <w:rPr>
          <w:rFonts w:ascii="Arial" w:hAnsi="Arial" w:cs="Arial"/>
        </w:rPr>
        <w:t xml:space="preserve"> didáctico, menaje, comida, para los niños/as y la remuneración a las madres educadoras aquel tiempo no eran aseguradas y así continuó funcionando con la modalidad “Guardería”. Para el año 2010 la Guardería pasa a ser de la Institución INNFA (Instituto Nacional de la Niñez y la Familia) y se convierte en Institución Pública del Estado como Centro Infantil para así trabajar conjuntamente con la Junta Parroquia San Rafael, para el año 2013 el Centro Infantil pasa a ser parte del MIES, (Ministerio de Inclusión Económica y Social), convirtiéndose en Centros Infantiles del Buen Vivir, actualmente funcionando como CDI Centro de Desarrollo Infantil Integral </w:t>
      </w:r>
      <w:r w:rsidR="00AE362E" w:rsidRPr="000844FF">
        <w:rPr>
          <w:rFonts w:ascii="Arial" w:hAnsi="Arial" w:cs="Arial"/>
        </w:rPr>
        <w:t>“MUSHUK</w:t>
      </w:r>
      <w:r w:rsidR="00E11444" w:rsidRPr="000844FF">
        <w:rPr>
          <w:rFonts w:ascii="Arial" w:hAnsi="Arial" w:cs="Arial"/>
        </w:rPr>
        <w:t xml:space="preserve"> MUYU</w:t>
      </w:r>
      <w:r w:rsidR="00BE0B50" w:rsidRPr="000844FF">
        <w:rPr>
          <w:rFonts w:ascii="Arial" w:hAnsi="Arial" w:cs="Arial"/>
        </w:rPr>
        <w:t>”</w:t>
      </w:r>
      <w:r w:rsidR="004C14BC" w:rsidRPr="000844FF">
        <w:rPr>
          <w:rFonts w:ascii="Arial" w:hAnsi="Arial" w:cs="Arial"/>
        </w:rPr>
        <w:t>.</w:t>
      </w:r>
    </w:p>
    <w:p w:rsidR="00FF58E2" w:rsidRPr="000844FF" w:rsidRDefault="00480327" w:rsidP="008961B6">
      <w:pPr>
        <w:spacing w:line="360" w:lineRule="auto"/>
        <w:rPr>
          <w:rFonts w:ascii="Arial" w:hAnsi="Arial" w:cs="Arial"/>
          <w:b/>
        </w:rPr>
      </w:pPr>
      <w:r w:rsidRPr="000844FF">
        <w:rPr>
          <w:rFonts w:ascii="Arial" w:hAnsi="Arial" w:cs="Arial"/>
          <w:b/>
        </w:rPr>
        <w:t>JUSTIFICACIÓN</w:t>
      </w:r>
    </w:p>
    <w:p w:rsidR="009B5466" w:rsidRDefault="00FF58E2" w:rsidP="004C14BC">
      <w:pPr>
        <w:spacing w:line="360" w:lineRule="auto"/>
        <w:jc w:val="both"/>
        <w:rPr>
          <w:rFonts w:ascii="Arial" w:hAnsi="Arial" w:cs="Arial"/>
        </w:rPr>
      </w:pPr>
      <w:r w:rsidRPr="000844FF">
        <w:rPr>
          <w:rFonts w:ascii="Arial" w:hAnsi="Arial" w:cs="Arial"/>
        </w:rPr>
        <w:t xml:space="preserve">Al inicio del año 2018 se realiza un diagnostico general en el CDI </w:t>
      </w:r>
      <w:r w:rsidR="00E11444" w:rsidRPr="000844FF">
        <w:rPr>
          <w:rFonts w:ascii="Arial" w:hAnsi="Arial" w:cs="Arial"/>
        </w:rPr>
        <w:t xml:space="preserve">MUSHUK MUYU </w:t>
      </w:r>
      <w:r w:rsidRPr="000844FF">
        <w:rPr>
          <w:rFonts w:ascii="Arial" w:hAnsi="Arial" w:cs="Arial"/>
        </w:rPr>
        <w:t xml:space="preserve">de las problemáticas que existen, según el diagnóstico aplicado en el Centro de Desarrollo </w:t>
      </w:r>
      <w:r w:rsidR="00E11444" w:rsidRPr="000844FF">
        <w:rPr>
          <w:rFonts w:ascii="Arial" w:hAnsi="Arial" w:cs="Arial"/>
        </w:rPr>
        <w:t>Infantil</w:t>
      </w:r>
      <w:r w:rsidR="009B5466">
        <w:rPr>
          <w:rFonts w:ascii="Arial" w:hAnsi="Arial" w:cs="Arial"/>
        </w:rPr>
        <w:t xml:space="preserve">. El centro infantil </w:t>
      </w:r>
      <w:r w:rsidRPr="000844FF">
        <w:rPr>
          <w:rFonts w:ascii="Arial" w:hAnsi="Arial" w:cs="Arial"/>
        </w:rPr>
        <w:t>cuenta con aulas amplias, cerramiento escolar en buen estado</w:t>
      </w:r>
      <w:r w:rsidR="009B5466">
        <w:rPr>
          <w:rFonts w:ascii="Arial" w:hAnsi="Arial" w:cs="Arial"/>
        </w:rPr>
        <w:t>.</w:t>
      </w:r>
    </w:p>
    <w:p w:rsidR="004C14BC" w:rsidRPr="000844FF" w:rsidRDefault="009B5466" w:rsidP="004C14B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principales </w:t>
      </w:r>
      <w:r w:rsidR="00FF58E2" w:rsidRPr="000844FF">
        <w:rPr>
          <w:rFonts w:ascii="Arial" w:hAnsi="Arial" w:cs="Arial"/>
        </w:rPr>
        <w:t>prob</w:t>
      </w:r>
      <w:r>
        <w:rPr>
          <w:rFonts w:ascii="Arial" w:hAnsi="Arial" w:cs="Arial"/>
        </w:rPr>
        <w:t xml:space="preserve">lemas </w:t>
      </w:r>
      <w:r w:rsidR="00C22BFE" w:rsidRPr="000844FF">
        <w:rPr>
          <w:rFonts w:ascii="Arial" w:hAnsi="Arial" w:cs="Arial"/>
        </w:rPr>
        <w:t>y necesidades</w:t>
      </w:r>
      <w:r>
        <w:rPr>
          <w:rFonts w:ascii="Arial" w:hAnsi="Arial" w:cs="Arial"/>
        </w:rPr>
        <w:t xml:space="preserve"> son: En las b</w:t>
      </w:r>
      <w:r w:rsidR="00515BDF" w:rsidRPr="000844FF">
        <w:rPr>
          <w:rFonts w:ascii="Arial" w:hAnsi="Arial" w:cs="Arial"/>
        </w:rPr>
        <w:t>aterías sanitarias</w:t>
      </w:r>
      <w:r>
        <w:rPr>
          <w:rFonts w:ascii="Arial" w:hAnsi="Arial" w:cs="Arial"/>
        </w:rPr>
        <w:t xml:space="preserve">, </w:t>
      </w:r>
      <w:r w:rsidR="00FF58E2" w:rsidRPr="000844FF">
        <w:rPr>
          <w:rFonts w:ascii="Arial" w:hAnsi="Arial" w:cs="Arial"/>
        </w:rPr>
        <w:t>existenc</w:t>
      </w:r>
      <w:r w:rsidR="00515BDF" w:rsidRPr="000844FF">
        <w:rPr>
          <w:rFonts w:ascii="Arial" w:hAnsi="Arial" w:cs="Arial"/>
        </w:rPr>
        <w:t>ia de grietas en piso</w:t>
      </w:r>
      <w:r w:rsidR="00FF58E2" w:rsidRPr="000844FF">
        <w:rPr>
          <w:rFonts w:ascii="Arial" w:hAnsi="Arial" w:cs="Arial"/>
        </w:rPr>
        <w:t xml:space="preserve"> y humedad</w:t>
      </w:r>
      <w:r>
        <w:rPr>
          <w:rFonts w:ascii="Arial" w:hAnsi="Arial" w:cs="Arial"/>
        </w:rPr>
        <w:t xml:space="preserve">, además el piso del comedor en malas condiciones. </w:t>
      </w:r>
    </w:p>
    <w:p w:rsidR="00480327" w:rsidRPr="000844FF" w:rsidRDefault="00480327" w:rsidP="008E64B7">
      <w:pPr>
        <w:spacing w:line="360" w:lineRule="auto"/>
        <w:rPr>
          <w:rFonts w:ascii="Arial" w:hAnsi="Arial" w:cs="Arial"/>
          <w:b/>
        </w:rPr>
      </w:pPr>
      <w:r w:rsidRPr="000844FF">
        <w:rPr>
          <w:rFonts w:ascii="Arial" w:hAnsi="Arial" w:cs="Arial"/>
          <w:b/>
        </w:rPr>
        <w:t>OBJETIVO GENERAL</w:t>
      </w:r>
    </w:p>
    <w:p w:rsidR="005A2610" w:rsidRDefault="00BE0B50" w:rsidP="004C14BC">
      <w:pPr>
        <w:spacing w:line="360" w:lineRule="auto"/>
        <w:jc w:val="both"/>
        <w:rPr>
          <w:rFonts w:ascii="Arial" w:hAnsi="Arial" w:cs="Arial"/>
        </w:rPr>
      </w:pPr>
      <w:r w:rsidRPr="000844FF">
        <w:rPr>
          <w:rFonts w:ascii="Arial" w:hAnsi="Arial" w:cs="Arial"/>
        </w:rPr>
        <w:t xml:space="preserve">Mejorar </w:t>
      </w:r>
      <w:r w:rsidR="00F576C3" w:rsidRPr="000844FF">
        <w:rPr>
          <w:rFonts w:ascii="Arial" w:hAnsi="Arial" w:cs="Arial"/>
        </w:rPr>
        <w:t xml:space="preserve">la </w:t>
      </w:r>
      <w:r w:rsidRPr="000844FF">
        <w:rPr>
          <w:rFonts w:ascii="Arial" w:hAnsi="Arial" w:cs="Arial"/>
        </w:rPr>
        <w:t xml:space="preserve">infraestructura </w:t>
      </w:r>
      <w:r w:rsidR="00F576C3" w:rsidRPr="000844FF">
        <w:rPr>
          <w:rFonts w:ascii="Arial" w:hAnsi="Arial" w:cs="Arial"/>
        </w:rPr>
        <w:t xml:space="preserve">del centro infantil </w:t>
      </w:r>
      <w:r w:rsidRPr="000844FF">
        <w:rPr>
          <w:rFonts w:ascii="Arial" w:hAnsi="Arial" w:cs="Arial"/>
        </w:rPr>
        <w:t>para</w:t>
      </w:r>
      <w:r w:rsidR="00C27AFA" w:rsidRPr="000844FF">
        <w:rPr>
          <w:rFonts w:ascii="Arial" w:hAnsi="Arial" w:cs="Arial"/>
        </w:rPr>
        <w:t xml:space="preserve"> brindar atención de calidad a los niños y niñas menores de 3 años de la comunidad </w:t>
      </w:r>
      <w:r w:rsidR="005A2610">
        <w:rPr>
          <w:rFonts w:ascii="Arial" w:hAnsi="Arial" w:cs="Arial"/>
        </w:rPr>
        <w:t>Tocagó</w:t>
      </w:r>
      <w:r w:rsidR="00E11444" w:rsidRPr="000844FF">
        <w:rPr>
          <w:rFonts w:ascii="Arial" w:hAnsi="Arial" w:cs="Arial"/>
        </w:rPr>
        <w:t>n</w:t>
      </w:r>
      <w:r w:rsidR="00057181" w:rsidRPr="000844FF">
        <w:rPr>
          <w:rFonts w:ascii="Arial" w:hAnsi="Arial" w:cs="Arial"/>
        </w:rPr>
        <w:t>.</w:t>
      </w:r>
    </w:p>
    <w:p w:rsidR="005A2610" w:rsidRDefault="005A2610" w:rsidP="004C14BC">
      <w:pPr>
        <w:spacing w:line="360" w:lineRule="auto"/>
        <w:jc w:val="both"/>
        <w:rPr>
          <w:rFonts w:ascii="Arial" w:hAnsi="Arial" w:cs="Arial"/>
        </w:rPr>
      </w:pPr>
    </w:p>
    <w:p w:rsidR="00D33786" w:rsidRDefault="00D3378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A2610" w:rsidRPr="000844FF" w:rsidRDefault="005A2610" w:rsidP="004C14BC">
      <w:pPr>
        <w:spacing w:line="360" w:lineRule="auto"/>
        <w:jc w:val="both"/>
        <w:rPr>
          <w:rFonts w:ascii="Arial" w:hAnsi="Arial" w:cs="Arial"/>
        </w:rPr>
      </w:pPr>
    </w:p>
    <w:p w:rsidR="00B365C3" w:rsidRDefault="00FB573E" w:rsidP="00AE47E9">
      <w:pPr>
        <w:jc w:val="center"/>
        <w:rPr>
          <w:rFonts w:ascii="Arial" w:hAnsi="Arial" w:cs="Arial"/>
          <w:b/>
        </w:rPr>
      </w:pPr>
      <w:r w:rsidRPr="000844FF">
        <w:rPr>
          <w:rFonts w:ascii="Arial" w:hAnsi="Arial" w:cs="Arial"/>
          <w:b/>
        </w:rPr>
        <w:t>PROFORMA PARA</w:t>
      </w:r>
      <w:r w:rsidR="00212020" w:rsidRPr="000844FF">
        <w:rPr>
          <w:rFonts w:ascii="Arial" w:hAnsi="Arial" w:cs="Arial"/>
          <w:b/>
        </w:rPr>
        <w:t xml:space="preserve"> REMODELACION </w:t>
      </w:r>
      <w:r w:rsidR="00837083" w:rsidRPr="000844FF">
        <w:rPr>
          <w:rFonts w:ascii="Arial" w:hAnsi="Arial" w:cs="Arial"/>
          <w:b/>
        </w:rPr>
        <w:t>DEL COMEDOR,</w:t>
      </w:r>
      <w:r w:rsidR="00212020" w:rsidRPr="000844FF">
        <w:rPr>
          <w:rFonts w:ascii="Arial" w:hAnsi="Arial" w:cs="Arial"/>
          <w:b/>
        </w:rPr>
        <w:t xml:space="preserve"> BATERIAS SANITARIAS</w:t>
      </w:r>
    </w:p>
    <w:p w:rsidR="00B365C3" w:rsidRPr="00AE47E9" w:rsidRDefault="00B365C3" w:rsidP="00AE47E9">
      <w:pPr>
        <w:rPr>
          <w:rFonts w:ascii="Arial" w:hAnsi="Arial" w:cs="Arial"/>
          <w:b/>
        </w:rPr>
      </w:pPr>
    </w:p>
    <w:tbl>
      <w:tblPr>
        <w:tblStyle w:val="Tablaconcuadrcula"/>
        <w:tblW w:w="9378" w:type="dxa"/>
        <w:jc w:val="center"/>
        <w:tblLook w:val="04A0" w:firstRow="1" w:lastRow="0" w:firstColumn="1" w:lastColumn="0" w:noHBand="0" w:noVBand="1"/>
      </w:tblPr>
      <w:tblGrid>
        <w:gridCol w:w="619"/>
        <w:gridCol w:w="1873"/>
        <w:gridCol w:w="3865"/>
        <w:gridCol w:w="1513"/>
        <w:gridCol w:w="1508"/>
      </w:tblGrid>
      <w:tr w:rsidR="00B365C3" w:rsidRPr="00AE47E9" w:rsidTr="00AE47E9">
        <w:trPr>
          <w:trHeight w:val="260"/>
          <w:jc w:val="center"/>
        </w:trPr>
        <w:tc>
          <w:tcPr>
            <w:tcW w:w="9378" w:type="dxa"/>
            <w:gridSpan w:val="5"/>
            <w:noWrap/>
            <w:hideMark/>
          </w:tcPr>
          <w:p w:rsidR="00B365C3" w:rsidRPr="00AE47E9" w:rsidRDefault="00B365C3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7E9">
              <w:rPr>
                <w:rFonts w:ascii="Arial" w:hAnsi="Arial" w:cs="Arial"/>
                <w:b/>
                <w:bCs/>
              </w:rPr>
              <w:t>COSTO DE MATERIALES</w:t>
            </w:r>
          </w:p>
        </w:tc>
      </w:tr>
      <w:tr w:rsidR="00B365C3" w:rsidRPr="00AE47E9" w:rsidTr="00AE47E9">
        <w:trPr>
          <w:trHeight w:val="542"/>
          <w:jc w:val="center"/>
        </w:trPr>
        <w:tc>
          <w:tcPr>
            <w:tcW w:w="619" w:type="dxa"/>
            <w:vMerge w:val="restart"/>
            <w:shd w:val="clear" w:color="auto" w:fill="DDD9C3" w:themeFill="background2" w:themeFillShade="E6"/>
            <w:noWrap/>
            <w:hideMark/>
          </w:tcPr>
          <w:p w:rsidR="00AE47E9" w:rsidRDefault="00AE47E9" w:rsidP="00AE47E9">
            <w:pPr>
              <w:rPr>
                <w:rFonts w:ascii="Arial" w:hAnsi="Arial" w:cs="Arial"/>
                <w:b/>
                <w:bCs/>
              </w:rPr>
            </w:pPr>
          </w:p>
          <w:p w:rsidR="00AE47E9" w:rsidRDefault="00AE47E9" w:rsidP="00AE47E9">
            <w:pPr>
              <w:rPr>
                <w:rFonts w:ascii="Arial" w:hAnsi="Arial" w:cs="Arial"/>
                <w:b/>
                <w:bCs/>
              </w:rPr>
            </w:pPr>
          </w:p>
          <w:p w:rsidR="00AE47E9" w:rsidRDefault="00AE47E9" w:rsidP="00AE47E9">
            <w:pPr>
              <w:rPr>
                <w:rFonts w:ascii="Arial" w:hAnsi="Arial" w:cs="Arial"/>
                <w:b/>
                <w:bCs/>
              </w:rPr>
            </w:pPr>
          </w:p>
          <w:p w:rsidR="00AE47E9" w:rsidRDefault="00AE47E9" w:rsidP="00AE47E9">
            <w:pPr>
              <w:rPr>
                <w:rFonts w:ascii="Arial" w:hAnsi="Arial" w:cs="Arial"/>
                <w:b/>
                <w:bCs/>
              </w:rPr>
            </w:pPr>
          </w:p>
          <w:p w:rsidR="00AE47E9" w:rsidRDefault="00AE47E9" w:rsidP="00AE47E9">
            <w:pPr>
              <w:rPr>
                <w:rFonts w:ascii="Arial" w:hAnsi="Arial" w:cs="Arial"/>
                <w:b/>
                <w:bCs/>
              </w:rPr>
            </w:pPr>
          </w:p>
          <w:p w:rsidR="00AE47E9" w:rsidRDefault="00AE47E9" w:rsidP="00AE47E9">
            <w:pPr>
              <w:rPr>
                <w:rFonts w:ascii="Arial" w:hAnsi="Arial" w:cs="Arial"/>
                <w:b/>
                <w:bCs/>
              </w:rPr>
            </w:pPr>
          </w:p>
          <w:p w:rsidR="00AE47E9" w:rsidRDefault="00AE47E9" w:rsidP="00AE47E9">
            <w:pPr>
              <w:rPr>
                <w:rFonts w:ascii="Arial" w:hAnsi="Arial" w:cs="Arial"/>
                <w:b/>
                <w:bCs/>
              </w:rPr>
            </w:pPr>
          </w:p>
          <w:p w:rsidR="00AE47E9" w:rsidRDefault="00AE47E9" w:rsidP="00AE47E9">
            <w:pPr>
              <w:rPr>
                <w:rFonts w:ascii="Arial" w:hAnsi="Arial" w:cs="Arial"/>
                <w:b/>
                <w:bCs/>
              </w:rPr>
            </w:pPr>
          </w:p>
          <w:p w:rsidR="00AE47E9" w:rsidRDefault="00AE47E9" w:rsidP="00AE47E9">
            <w:pPr>
              <w:rPr>
                <w:rFonts w:ascii="Arial" w:hAnsi="Arial" w:cs="Arial"/>
                <w:b/>
                <w:bCs/>
              </w:rPr>
            </w:pPr>
          </w:p>
          <w:p w:rsidR="00AE47E9" w:rsidRDefault="00AE47E9" w:rsidP="00AE47E9">
            <w:pPr>
              <w:rPr>
                <w:rFonts w:ascii="Arial" w:hAnsi="Arial" w:cs="Arial"/>
                <w:b/>
                <w:bCs/>
              </w:rPr>
            </w:pPr>
          </w:p>
          <w:p w:rsidR="00AE47E9" w:rsidRDefault="00AE47E9" w:rsidP="00AE47E9">
            <w:pPr>
              <w:rPr>
                <w:rFonts w:ascii="Arial" w:hAnsi="Arial" w:cs="Arial"/>
                <w:b/>
                <w:bCs/>
              </w:rPr>
            </w:pPr>
          </w:p>
          <w:p w:rsidR="00AE47E9" w:rsidRDefault="00AE47E9" w:rsidP="00AE47E9">
            <w:pPr>
              <w:rPr>
                <w:rFonts w:ascii="Arial" w:hAnsi="Arial" w:cs="Arial"/>
                <w:b/>
                <w:bCs/>
              </w:rPr>
            </w:pPr>
          </w:p>
          <w:p w:rsidR="00AE47E9" w:rsidRDefault="00AE47E9" w:rsidP="00AE47E9">
            <w:pPr>
              <w:rPr>
                <w:rFonts w:ascii="Arial" w:hAnsi="Arial" w:cs="Arial"/>
                <w:b/>
                <w:bCs/>
              </w:rPr>
            </w:pPr>
          </w:p>
          <w:p w:rsidR="00AE47E9" w:rsidRDefault="00AE47E9" w:rsidP="00AE47E9">
            <w:pPr>
              <w:rPr>
                <w:rFonts w:ascii="Arial" w:hAnsi="Arial" w:cs="Arial"/>
                <w:b/>
                <w:bCs/>
              </w:rPr>
            </w:pPr>
          </w:p>
          <w:p w:rsidR="00B365C3" w:rsidRPr="00AE47E9" w:rsidRDefault="00B365C3" w:rsidP="00AE47E9">
            <w:pPr>
              <w:rPr>
                <w:rFonts w:ascii="Arial" w:hAnsi="Arial" w:cs="Arial"/>
                <w:b/>
                <w:bCs/>
              </w:rPr>
            </w:pPr>
            <w:r w:rsidRPr="00AE47E9"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1873" w:type="dxa"/>
            <w:shd w:val="clear" w:color="auto" w:fill="DDD9C3" w:themeFill="background2" w:themeFillShade="E6"/>
            <w:hideMark/>
          </w:tcPr>
          <w:p w:rsidR="00B365C3" w:rsidRPr="00AE47E9" w:rsidRDefault="00B365C3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7E9">
              <w:rPr>
                <w:rFonts w:ascii="Arial" w:hAnsi="Arial" w:cs="Arial"/>
                <w:b/>
                <w:bCs/>
              </w:rPr>
              <w:t>CANTIDAD</w:t>
            </w:r>
          </w:p>
        </w:tc>
        <w:tc>
          <w:tcPr>
            <w:tcW w:w="3865" w:type="dxa"/>
            <w:shd w:val="clear" w:color="auto" w:fill="DDD9C3" w:themeFill="background2" w:themeFillShade="E6"/>
            <w:hideMark/>
          </w:tcPr>
          <w:p w:rsidR="00B365C3" w:rsidRPr="00AE47E9" w:rsidRDefault="00B365C3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7E9">
              <w:rPr>
                <w:rFonts w:ascii="Arial" w:hAnsi="Arial" w:cs="Arial"/>
                <w:b/>
                <w:bCs/>
              </w:rPr>
              <w:t>DETALLE</w:t>
            </w:r>
          </w:p>
        </w:tc>
        <w:tc>
          <w:tcPr>
            <w:tcW w:w="1512" w:type="dxa"/>
            <w:shd w:val="clear" w:color="auto" w:fill="DDD9C3" w:themeFill="background2" w:themeFillShade="E6"/>
            <w:hideMark/>
          </w:tcPr>
          <w:p w:rsidR="00B365C3" w:rsidRPr="00AE47E9" w:rsidRDefault="00B365C3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7E9">
              <w:rPr>
                <w:rFonts w:ascii="Arial" w:hAnsi="Arial" w:cs="Arial"/>
                <w:b/>
                <w:bCs/>
              </w:rPr>
              <w:t xml:space="preserve"> PRECIO UNITARIO </w:t>
            </w:r>
          </w:p>
        </w:tc>
        <w:tc>
          <w:tcPr>
            <w:tcW w:w="1507" w:type="dxa"/>
            <w:shd w:val="clear" w:color="auto" w:fill="DDD9C3" w:themeFill="background2" w:themeFillShade="E6"/>
            <w:hideMark/>
          </w:tcPr>
          <w:p w:rsidR="00B365C3" w:rsidRPr="00AE47E9" w:rsidRDefault="00B365C3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7E9">
              <w:rPr>
                <w:rFonts w:ascii="Arial" w:hAnsi="Arial" w:cs="Arial"/>
                <w:b/>
                <w:bCs/>
              </w:rPr>
              <w:t xml:space="preserve"> TOTAL </w:t>
            </w:r>
          </w:p>
        </w:tc>
      </w:tr>
      <w:tr w:rsidR="00B365C3" w:rsidRPr="00B365C3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:rsidR="00B365C3" w:rsidRPr="00B365C3" w:rsidRDefault="00B365C3" w:rsidP="00B365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3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7</w:t>
            </w:r>
          </w:p>
        </w:tc>
        <w:tc>
          <w:tcPr>
            <w:tcW w:w="3865" w:type="dxa"/>
            <w:noWrap/>
            <w:hideMark/>
          </w:tcPr>
          <w:p w:rsidR="00B365C3" w:rsidRPr="00AE47E9" w:rsidRDefault="00B365C3" w:rsidP="00AE47E9">
            <w:pPr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Puertas de tol</w:t>
            </w:r>
          </w:p>
        </w:tc>
        <w:tc>
          <w:tcPr>
            <w:tcW w:w="1512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112,00 </w:t>
            </w:r>
          </w:p>
        </w:tc>
        <w:tc>
          <w:tcPr>
            <w:tcW w:w="1507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784,00 </w:t>
            </w:r>
          </w:p>
        </w:tc>
      </w:tr>
      <w:tr w:rsidR="00B365C3" w:rsidRPr="00B365C3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:rsidR="00B365C3" w:rsidRPr="00B365C3" w:rsidRDefault="00B365C3" w:rsidP="00B365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3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10</w:t>
            </w:r>
          </w:p>
        </w:tc>
        <w:tc>
          <w:tcPr>
            <w:tcW w:w="3865" w:type="dxa"/>
            <w:noWrap/>
            <w:hideMark/>
          </w:tcPr>
          <w:p w:rsidR="00B365C3" w:rsidRPr="00AE47E9" w:rsidRDefault="00B365C3" w:rsidP="00AE47E9">
            <w:pPr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Quintales de cemento</w:t>
            </w:r>
          </w:p>
        </w:tc>
        <w:tc>
          <w:tcPr>
            <w:tcW w:w="1512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     9,12 </w:t>
            </w:r>
          </w:p>
        </w:tc>
        <w:tc>
          <w:tcPr>
            <w:tcW w:w="1507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91,17 </w:t>
            </w:r>
          </w:p>
        </w:tc>
      </w:tr>
      <w:tr w:rsidR="00B365C3" w:rsidRPr="00B365C3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:rsidR="00B365C3" w:rsidRPr="00B365C3" w:rsidRDefault="00B365C3" w:rsidP="00B365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3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3</w:t>
            </w:r>
          </w:p>
        </w:tc>
        <w:tc>
          <w:tcPr>
            <w:tcW w:w="3865" w:type="dxa"/>
            <w:noWrap/>
            <w:hideMark/>
          </w:tcPr>
          <w:p w:rsidR="00B365C3" w:rsidRPr="00AE47E9" w:rsidRDefault="00B365C3" w:rsidP="00AE47E9">
            <w:pPr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Canecas de pintura</w:t>
            </w:r>
          </w:p>
        </w:tc>
        <w:tc>
          <w:tcPr>
            <w:tcW w:w="1512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   48,00 </w:t>
            </w:r>
          </w:p>
        </w:tc>
        <w:tc>
          <w:tcPr>
            <w:tcW w:w="1507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144,01 </w:t>
            </w:r>
          </w:p>
        </w:tc>
      </w:tr>
      <w:tr w:rsidR="00B365C3" w:rsidRPr="00B365C3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:rsidR="00B365C3" w:rsidRPr="00B365C3" w:rsidRDefault="00B365C3" w:rsidP="00B365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3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11</w:t>
            </w:r>
          </w:p>
        </w:tc>
        <w:tc>
          <w:tcPr>
            <w:tcW w:w="3865" w:type="dxa"/>
            <w:noWrap/>
            <w:hideMark/>
          </w:tcPr>
          <w:p w:rsidR="00B365C3" w:rsidRPr="00AE47E9" w:rsidRDefault="00B365C3" w:rsidP="00AE47E9">
            <w:pPr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Carretillas arena fina</w:t>
            </w:r>
          </w:p>
        </w:tc>
        <w:tc>
          <w:tcPr>
            <w:tcW w:w="1512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     1,40 </w:t>
            </w:r>
          </w:p>
        </w:tc>
        <w:tc>
          <w:tcPr>
            <w:tcW w:w="1507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15,40 </w:t>
            </w:r>
          </w:p>
        </w:tc>
      </w:tr>
      <w:tr w:rsidR="00B365C3" w:rsidRPr="00B365C3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:rsidR="00B365C3" w:rsidRPr="00B365C3" w:rsidRDefault="00B365C3" w:rsidP="00B365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3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9</w:t>
            </w:r>
          </w:p>
        </w:tc>
        <w:tc>
          <w:tcPr>
            <w:tcW w:w="3865" w:type="dxa"/>
            <w:noWrap/>
            <w:hideMark/>
          </w:tcPr>
          <w:p w:rsidR="00B365C3" w:rsidRPr="00AE47E9" w:rsidRDefault="00B365C3" w:rsidP="00AE47E9">
            <w:pPr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Carretillas de arena gruesa</w:t>
            </w:r>
          </w:p>
        </w:tc>
        <w:tc>
          <w:tcPr>
            <w:tcW w:w="1512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     1,40 </w:t>
            </w:r>
          </w:p>
        </w:tc>
        <w:tc>
          <w:tcPr>
            <w:tcW w:w="1507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12,60 </w:t>
            </w:r>
          </w:p>
        </w:tc>
      </w:tr>
      <w:tr w:rsidR="00B365C3" w:rsidRPr="00B365C3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:rsidR="00B365C3" w:rsidRPr="00B365C3" w:rsidRDefault="00B365C3" w:rsidP="00B365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3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9</w:t>
            </w:r>
          </w:p>
        </w:tc>
        <w:tc>
          <w:tcPr>
            <w:tcW w:w="3865" w:type="dxa"/>
            <w:noWrap/>
            <w:hideMark/>
          </w:tcPr>
          <w:p w:rsidR="00B365C3" w:rsidRPr="00AE47E9" w:rsidRDefault="00B365C3" w:rsidP="00AE47E9">
            <w:pPr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Carretillas de ripio</w:t>
            </w:r>
          </w:p>
        </w:tc>
        <w:tc>
          <w:tcPr>
            <w:tcW w:w="1512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     1,40 </w:t>
            </w:r>
          </w:p>
        </w:tc>
        <w:tc>
          <w:tcPr>
            <w:tcW w:w="1507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12,60 </w:t>
            </w:r>
          </w:p>
        </w:tc>
      </w:tr>
      <w:tr w:rsidR="00B365C3" w:rsidRPr="00B365C3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:rsidR="00B365C3" w:rsidRPr="00B365C3" w:rsidRDefault="00B365C3" w:rsidP="00B365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3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7</w:t>
            </w:r>
          </w:p>
        </w:tc>
        <w:tc>
          <w:tcPr>
            <w:tcW w:w="3865" w:type="dxa"/>
            <w:noWrap/>
            <w:hideMark/>
          </w:tcPr>
          <w:p w:rsidR="00B365C3" w:rsidRPr="00AE47E9" w:rsidRDefault="00B365C3" w:rsidP="00AE47E9">
            <w:pPr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Bloques de 10</w:t>
            </w:r>
          </w:p>
        </w:tc>
        <w:tc>
          <w:tcPr>
            <w:tcW w:w="1512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     0,28 </w:t>
            </w:r>
          </w:p>
        </w:tc>
        <w:tc>
          <w:tcPr>
            <w:tcW w:w="1507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  1,96 </w:t>
            </w:r>
          </w:p>
        </w:tc>
      </w:tr>
      <w:tr w:rsidR="00B365C3" w:rsidRPr="00B365C3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:rsidR="00B365C3" w:rsidRPr="00B365C3" w:rsidRDefault="00B365C3" w:rsidP="00B365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3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38</w:t>
            </w:r>
          </w:p>
        </w:tc>
        <w:tc>
          <w:tcPr>
            <w:tcW w:w="3865" w:type="dxa"/>
            <w:noWrap/>
            <w:hideMark/>
          </w:tcPr>
          <w:p w:rsidR="00B365C3" w:rsidRPr="00AE47E9" w:rsidRDefault="00B365C3" w:rsidP="00AE47E9">
            <w:pPr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baldosa  m2</w:t>
            </w:r>
          </w:p>
        </w:tc>
        <w:tc>
          <w:tcPr>
            <w:tcW w:w="1512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   10,08 </w:t>
            </w:r>
          </w:p>
        </w:tc>
        <w:tc>
          <w:tcPr>
            <w:tcW w:w="1507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383,04 </w:t>
            </w:r>
          </w:p>
        </w:tc>
      </w:tr>
      <w:tr w:rsidR="00B365C3" w:rsidRPr="00B365C3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:rsidR="00B365C3" w:rsidRPr="00B365C3" w:rsidRDefault="00B365C3" w:rsidP="00B365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3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35</w:t>
            </w:r>
          </w:p>
        </w:tc>
        <w:tc>
          <w:tcPr>
            <w:tcW w:w="3865" w:type="dxa"/>
            <w:noWrap/>
            <w:hideMark/>
          </w:tcPr>
          <w:p w:rsidR="00B365C3" w:rsidRPr="00AE47E9" w:rsidRDefault="00B365C3" w:rsidP="00AE47E9">
            <w:pPr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Baldosa greyma 35 m2</w:t>
            </w:r>
          </w:p>
        </w:tc>
        <w:tc>
          <w:tcPr>
            <w:tcW w:w="1512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   13,44 </w:t>
            </w:r>
          </w:p>
        </w:tc>
        <w:tc>
          <w:tcPr>
            <w:tcW w:w="1507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470,40 </w:t>
            </w:r>
          </w:p>
        </w:tc>
      </w:tr>
      <w:tr w:rsidR="00B365C3" w:rsidRPr="00B365C3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:rsidR="00B365C3" w:rsidRPr="00B365C3" w:rsidRDefault="00B365C3" w:rsidP="00B365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3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5</w:t>
            </w:r>
          </w:p>
        </w:tc>
        <w:tc>
          <w:tcPr>
            <w:tcW w:w="3865" w:type="dxa"/>
            <w:noWrap/>
            <w:hideMark/>
          </w:tcPr>
          <w:p w:rsidR="00B365C3" w:rsidRPr="00AE47E9" w:rsidRDefault="00B365C3" w:rsidP="00AE47E9">
            <w:pPr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porcelanato</w:t>
            </w:r>
          </w:p>
        </w:tc>
        <w:tc>
          <w:tcPr>
            <w:tcW w:w="1512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     5,04 </w:t>
            </w:r>
          </w:p>
        </w:tc>
        <w:tc>
          <w:tcPr>
            <w:tcW w:w="1507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25,20 </w:t>
            </w:r>
          </w:p>
        </w:tc>
      </w:tr>
      <w:tr w:rsidR="00B365C3" w:rsidRPr="00B365C3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:rsidR="00B365C3" w:rsidRPr="00B365C3" w:rsidRDefault="00B365C3" w:rsidP="00B365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3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10</w:t>
            </w:r>
          </w:p>
        </w:tc>
        <w:tc>
          <w:tcPr>
            <w:tcW w:w="3865" w:type="dxa"/>
            <w:noWrap/>
            <w:hideMark/>
          </w:tcPr>
          <w:p w:rsidR="00B365C3" w:rsidRPr="00AE47E9" w:rsidRDefault="00B365C3" w:rsidP="00AE47E9">
            <w:pPr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Bondex plux</w:t>
            </w:r>
          </w:p>
        </w:tc>
        <w:tc>
          <w:tcPr>
            <w:tcW w:w="1512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   14,56 </w:t>
            </w:r>
          </w:p>
        </w:tc>
        <w:tc>
          <w:tcPr>
            <w:tcW w:w="1507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145,60 </w:t>
            </w:r>
          </w:p>
        </w:tc>
      </w:tr>
      <w:tr w:rsidR="00B365C3" w:rsidRPr="00B365C3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:rsidR="00B365C3" w:rsidRPr="00B365C3" w:rsidRDefault="00B365C3" w:rsidP="00B365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3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10</w:t>
            </w:r>
          </w:p>
        </w:tc>
        <w:tc>
          <w:tcPr>
            <w:tcW w:w="3865" w:type="dxa"/>
            <w:noWrap/>
            <w:hideMark/>
          </w:tcPr>
          <w:p w:rsidR="00B365C3" w:rsidRPr="00AE47E9" w:rsidRDefault="00B365C3" w:rsidP="00AE47E9">
            <w:pPr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Bondex</w:t>
            </w:r>
          </w:p>
        </w:tc>
        <w:tc>
          <w:tcPr>
            <w:tcW w:w="1512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   12,32 </w:t>
            </w:r>
          </w:p>
        </w:tc>
        <w:tc>
          <w:tcPr>
            <w:tcW w:w="1507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123,20 </w:t>
            </w:r>
          </w:p>
        </w:tc>
      </w:tr>
      <w:tr w:rsidR="00B365C3" w:rsidRPr="00B365C3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:rsidR="00B365C3" w:rsidRPr="00B365C3" w:rsidRDefault="00B365C3" w:rsidP="00B365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3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1</w:t>
            </w:r>
          </w:p>
        </w:tc>
        <w:tc>
          <w:tcPr>
            <w:tcW w:w="3865" w:type="dxa"/>
            <w:noWrap/>
            <w:hideMark/>
          </w:tcPr>
          <w:p w:rsidR="00B365C3" w:rsidRPr="00AE47E9" w:rsidRDefault="00B365C3" w:rsidP="00AE47E9">
            <w:pPr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Barilla de media</w:t>
            </w:r>
          </w:p>
        </w:tc>
        <w:tc>
          <w:tcPr>
            <w:tcW w:w="1512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   13,44 </w:t>
            </w:r>
          </w:p>
        </w:tc>
        <w:tc>
          <w:tcPr>
            <w:tcW w:w="1507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13,44 </w:t>
            </w:r>
          </w:p>
        </w:tc>
      </w:tr>
      <w:tr w:rsidR="00B365C3" w:rsidRPr="00B365C3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:rsidR="00B365C3" w:rsidRPr="00B365C3" w:rsidRDefault="00B365C3" w:rsidP="00B365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3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3</w:t>
            </w:r>
          </w:p>
        </w:tc>
        <w:tc>
          <w:tcPr>
            <w:tcW w:w="3865" w:type="dxa"/>
            <w:noWrap/>
            <w:hideMark/>
          </w:tcPr>
          <w:p w:rsidR="00B365C3" w:rsidRPr="00AE47E9" w:rsidRDefault="00B365C3" w:rsidP="00AE47E9">
            <w:pPr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tablas</w:t>
            </w:r>
          </w:p>
        </w:tc>
        <w:tc>
          <w:tcPr>
            <w:tcW w:w="1512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     1,68 </w:t>
            </w:r>
          </w:p>
        </w:tc>
        <w:tc>
          <w:tcPr>
            <w:tcW w:w="1507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  5,04 </w:t>
            </w:r>
          </w:p>
        </w:tc>
      </w:tr>
      <w:tr w:rsidR="00B365C3" w:rsidRPr="00B365C3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:rsidR="00B365C3" w:rsidRPr="00B365C3" w:rsidRDefault="00B365C3" w:rsidP="00B365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3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1</w:t>
            </w:r>
          </w:p>
        </w:tc>
        <w:tc>
          <w:tcPr>
            <w:tcW w:w="3865" w:type="dxa"/>
            <w:noWrap/>
            <w:hideMark/>
          </w:tcPr>
          <w:p w:rsidR="00B365C3" w:rsidRPr="00AE47E9" w:rsidRDefault="00B365C3" w:rsidP="00AE47E9">
            <w:pPr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Lavabo matica para platos </w:t>
            </w:r>
          </w:p>
        </w:tc>
        <w:tc>
          <w:tcPr>
            <w:tcW w:w="1512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   11,20 </w:t>
            </w:r>
          </w:p>
        </w:tc>
        <w:tc>
          <w:tcPr>
            <w:tcW w:w="1507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11,20 </w:t>
            </w:r>
          </w:p>
        </w:tc>
      </w:tr>
      <w:tr w:rsidR="00B365C3" w:rsidRPr="00B365C3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:rsidR="00B365C3" w:rsidRPr="00B365C3" w:rsidRDefault="00B365C3" w:rsidP="00B365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3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1</w:t>
            </w:r>
          </w:p>
        </w:tc>
        <w:tc>
          <w:tcPr>
            <w:tcW w:w="3865" w:type="dxa"/>
            <w:noWrap/>
            <w:hideMark/>
          </w:tcPr>
          <w:p w:rsidR="00B365C3" w:rsidRPr="00AE47E9" w:rsidRDefault="00B365C3" w:rsidP="00AE47E9">
            <w:pPr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Tubo de media plastigama</w:t>
            </w:r>
          </w:p>
        </w:tc>
        <w:tc>
          <w:tcPr>
            <w:tcW w:w="1512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   17,92 </w:t>
            </w:r>
          </w:p>
        </w:tc>
        <w:tc>
          <w:tcPr>
            <w:tcW w:w="1507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17,92 </w:t>
            </w:r>
          </w:p>
        </w:tc>
      </w:tr>
      <w:tr w:rsidR="00B365C3" w:rsidRPr="00B365C3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:rsidR="00B365C3" w:rsidRPr="00B365C3" w:rsidRDefault="00B365C3" w:rsidP="00B365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3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4</w:t>
            </w:r>
          </w:p>
        </w:tc>
        <w:tc>
          <w:tcPr>
            <w:tcW w:w="3865" w:type="dxa"/>
            <w:noWrap/>
            <w:hideMark/>
          </w:tcPr>
          <w:p w:rsidR="00B365C3" w:rsidRPr="00AE47E9" w:rsidRDefault="00B365C3" w:rsidP="00AE47E9">
            <w:pPr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Codos de 1/2</w:t>
            </w:r>
          </w:p>
        </w:tc>
        <w:tc>
          <w:tcPr>
            <w:tcW w:w="1512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     3,36 </w:t>
            </w:r>
          </w:p>
        </w:tc>
        <w:tc>
          <w:tcPr>
            <w:tcW w:w="1507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13,44 </w:t>
            </w:r>
          </w:p>
        </w:tc>
      </w:tr>
      <w:tr w:rsidR="00B365C3" w:rsidRPr="00B365C3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:rsidR="00B365C3" w:rsidRPr="00B365C3" w:rsidRDefault="00B365C3" w:rsidP="00B365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3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1</w:t>
            </w:r>
          </w:p>
        </w:tc>
        <w:tc>
          <w:tcPr>
            <w:tcW w:w="3865" w:type="dxa"/>
            <w:noWrap/>
            <w:hideMark/>
          </w:tcPr>
          <w:p w:rsidR="00B365C3" w:rsidRPr="00AE47E9" w:rsidRDefault="00B365C3" w:rsidP="00AE47E9">
            <w:pPr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Llave para la lavabo</w:t>
            </w:r>
          </w:p>
        </w:tc>
        <w:tc>
          <w:tcPr>
            <w:tcW w:w="1512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     8,96 </w:t>
            </w:r>
          </w:p>
        </w:tc>
        <w:tc>
          <w:tcPr>
            <w:tcW w:w="1507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  8,96 </w:t>
            </w:r>
          </w:p>
        </w:tc>
      </w:tr>
      <w:tr w:rsidR="00B365C3" w:rsidRPr="00B365C3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:rsidR="00B365C3" w:rsidRPr="00B365C3" w:rsidRDefault="00B365C3" w:rsidP="00B365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3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8</w:t>
            </w:r>
          </w:p>
        </w:tc>
        <w:tc>
          <w:tcPr>
            <w:tcW w:w="3865" w:type="dxa"/>
            <w:noWrap/>
            <w:hideMark/>
          </w:tcPr>
          <w:p w:rsidR="00B365C3" w:rsidRPr="00AE47E9" w:rsidRDefault="00B365C3" w:rsidP="00AE47E9">
            <w:pPr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porcelanato</w:t>
            </w:r>
          </w:p>
        </w:tc>
        <w:tc>
          <w:tcPr>
            <w:tcW w:w="1512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     5,60 </w:t>
            </w:r>
          </w:p>
        </w:tc>
        <w:tc>
          <w:tcPr>
            <w:tcW w:w="1507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44,80 </w:t>
            </w:r>
          </w:p>
        </w:tc>
      </w:tr>
      <w:tr w:rsidR="00B365C3" w:rsidRPr="00B365C3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:rsidR="00B365C3" w:rsidRPr="00B365C3" w:rsidRDefault="00B365C3" w:rsidP="00B365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73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2</w:t>
            </w:r>
          </w:p>
        </w:tc>
        <w:tc>
          <w:tcPr>
            <w:tcW w:w="3865" w:type="dxa"/>
            <w:noWrap/>
            <w:hideMark/>
          </w:tcPr>
          <w:p w:rsidR="00B365C3" w:rsidRPr="00AE47E9" w:rsidRDefault="00B365C3" w:rsidP="00AE47E9">
            <w:pPr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>De alambre lb.</w:t>
            </w:r>
          </w:p>
        </w:tc>
        <w:tc>
          <w:tcPr>
            <w:tcW w:w="1512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  168,00 </w:t>
            </w:r>
          </w:p>
        </w:tc>
        <w:tc>
          <w:tcPr>
            <w:tcW w:w="1507" w:type="dxa"/>
            <w:noWrap/>
            <w:hideMark/>
          </w:tcPr>
          <w:p w:rsidR="00B365C3" w:rsidRPr="00AE47E9" w:rsidRDefault="00B365C3" w:rsidP="00B365C3">
            <w:pPr>
              <w:jc w:val="center"/>
              <w:rPr>
                <w:rFonts w:ascii="Arial" w:hAnsi="Arial" w:cs="Arial"/>
              </w:rPr>
            </w:pPr>
            <w:r w:rsidRPr="00AE47E9">
              <w:rPr>
                <w:rFonts w:ascii="Arial" w:hAnsi="Arial" w:cs="Arial"/>
              </w:rPr>
              <w:t xml:space="preserve">      336,00 </w:t>
            </w:r>
          </w:p>
        </w:tc>
      </w:tr>
      <w:tr w:rsidR="00B365C3" w:rsidRPr="00B365C3" w:rsidTr="00AE47E9">
        <w:trPr>
          <w:trHeight w:val="260"/>
          <w:jc w:val="center"/>
        </w:trPr>
        <w:tc>
          <w:tcPr>
            <w:tcW w:w="619" w:type="dxa"/>
            <w:vMerge/>
            <w:hideMark/>
          </w:tcPr>
          <w:p w:rsidR="00B365C3" w:rsidRPr="00B365C3" w:rsidRDefault="00B365C3" w:rsidP="00B365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51" w:type="dxa"/>
            <w:gridSpan w:val="3"/>
            <w:shd w:val="clear" w:color="auto" w:fill="DDD9C3" w:themeFill="background2" w:themeFillShade="E6"/>
            <w:noWrap/>
            <w:hideMark/>
          </w:tcPr>
          <w:p w:rsidR="00B365C3" w:rsidRPr="00B365C3" w:rsidRDefault="00B365C3">
            <w:pPr>
              <w:jc w:val="center"/>
              <w:rPr>
                <w:rFonts w:ascii="Arial" w:hAnsi="Arial" w:cs="Arial"/>
                <w:b/>
                <w:bCs/>
              </w:rPr>
            </w:pPr>
            <w:r w:rsidRPr="00B365C3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507" w:type="dxa"/>
            <w:shd w:val="clear" w:color="auto" w:fill="DDD9C3" w:themeFill="background2" w:themeFillShade="E6"/>
            <w:noWrap/>
            <w:hideMark/>
          </w:tcPr>
          <w:p w:rsidR="00B365C3" w:rsidRPr="00B365C3" w:rsidRDefault="00B365C3" w:rsidP="00B365C3">
            <w:pPr>
              <w:jc w:val="center"/>
              <w:rPr>
                <w:rFonts w:ascii="Arial" w:hAnsi="Arial" w:cs="Arial"/>
                <w:b/>
                <w:bCs/>
              </w:rPr>
            </w:pPr>
            <w:r w:rsidRPr="00B365C3">
              <w:rPr>
                <w:rFonts w:ascii="Arial" w:hAnsi="Arial" w:cs="Arial"/>
                <w:b/>
                <w:bCs/>
              </w:rPr>
              <w:t xml:space="preserve">  2.659,98 </w:t>
            </w:r>
          </w:p>
        </w:tc>
      </w:tr>
    </w:tbl>
    <w:p w:rsidR="00B365C3" w:rsidRDefault="00B365C3" w:rsidP="0028426A">
      <w:pPr>
        <w:rPr>
          <w:rFonts w:ascii="Arial" w:hAnsi="Arial" w:cs="Arial"/>
          <w:b/>
        </w:rPr>
      </w:pPr>
    </w:p>
    <w:tbl>
      <w:tblPr>
        <w:tblW w:w="9396" w:type="dxa"/>
        <w:tblInd w:w="-289" w:type="dxa"/>
        <w:tblLook w:val="04A0" w:firstRow="1" w:lastRow="0" w:firstColumn="1" w:lastColumn="0" w:noHBand="0" w:noVBand="1"/>
      </w:tblPr>
      <w:tblGrid>
        <w:gridCol w:w="1179"/>
        <w:gridCol w:w="7222"/>
        <w:gridCol w:w="995"/>
      </w:tblGrid>
      <w:tr w:rsidR="00AE47E9" w:rsidRPr="00AE47E9" w:rsidTr="00AE47E9">
        <w:trPr>
          <w:trHeight w:val="308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E9" w:rsidRPr="00AE47E9" w:rsidRDefault="00AE47E9" w:rsidP="00AE4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E47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b)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E47E9" w:rsidRPr="00AE47E9" w:rsidRDefault="00AE47E9" w:rsidP="00AE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E47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COSTO MANO DE OBRA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E47E9" w:rsidRPr="00AE47E9" w:rsidRDefault="00AE47E9" w:rsidP="00AE4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E47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       500,00 </w:t>
            </w:r>
          </w:p>
        </w:tc>
      </w:tr>
      <w:tr w:rsidR="00AE47E9" w:rsidRPr="00AE47E9" w:rsidTr="00AE47E9">
        <w:trPr>
          <w:trHeight w:val="308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E9" w:rsidRPr="00AE47E9" w:rsidRDefault="00AE47E9" w:rsidP="00AE4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E47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c= a+ b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E47E9" w:rsidRPr="00AE47E9" w:rsidRDefault="00AE47E9" w:rsidP="00AE4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E47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TOTAL ADECUACION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AE47E9" w:rsidRPr="00AE47E9" w:rsidRDefault="00AE47E9" w:rsidP="00AE47E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E47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    3.159,98 </w:t>
            </w:r>
          </w:p>
        </w:tc>
      </w:tr>
      <w:tr w:rsidR="00AE47E9" w:rsidRPr="00AE47E9" w:rsidTr="00AE47E9">
        <w:trPr>
          <w:trHeight w:val="284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7E9" w:rsidRPr="00AE47E9" w:rsidRDefault="00AE47E9" w:rsidP="00AE47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AE47E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d)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9" w:rsidRPr="00AE47E9" w:rsidRDefault="00AE47E9" w:rsidP="00AE47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E47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SEGUIMIENTO FEDICE 10% de c)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7E9" w:rsidRPr="00AE47E9" w:rsidRDefault="00AE47E9" w:rsidP="00AE47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AE47E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 xml:space="preserve">        316,00 </w:t>
            </w:r>
          </w:p>
        </w:tc>
      </w:tr>
      <w:tr w:rsidR="00AE47E9" w:rsidRPr="00AE47E9" w:rsidTr="00AE47E9">
        <w:trPr>
          <w:trHeight w:val="284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AE47E9" w:rsidRPr="00AE47E9" w:rsidRDefault="00AE47E9" w:rsidP="00D4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e)= c + d</w:t>
            </w: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AE47E9" w:rsidRPr="00AE47E9" w:rsidRDefault="00AE47E9" w:rsidP="00D4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TOTAL  PROYECTO ADECUACION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E47E9" w:rsidRPr="00AE47E9" w:rsidRDefault="00AE47E9" w:rsidP="00D40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AE47E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3.475,98</w:t>
            </w:r>
          </w:p>
        </w:tc>
      </w:tr>
    </w:tbl>
    <w:p w:rsidR="00B365C3" w:rsidRDefault="00B365C3" w:rsidP="00FB573E">
      <w:pPr>
        <w:jc w:val="center"/>
        <w:rPr>
          <w:rFonts w:ascii="Arial" w:hAnsi="Arial" w:cs="Arial"/>
          <w:b/>
        </w:rPr>
      </w:pPr>
    </w:p>
    <w:p w:rsidR="00B365C3" w:rsidRPr="0028426A" w:rsidRDefault="00B365C3" w:rsidP="00FB573E">
      <w:pPr>
        <w:jc w:val="center"/>
        <w:rPr>
          <w:rFonts w:ascii="Arial" w:hAnsi="Arial" w:cs="Arial"/>
          <w:b/>
        </w:rPr>
      </w:pPr>
    </w:p>
    <w:p w:rsidR="00B365C3" w:rsidRPr="0028426A" w:rsidRDefault="00BC6585" w:rsidP="008F425E">
      <w:pPr>
        <w:rPr>
          <w:rFonts w:ascii="Arial" w:hAnsi="Arial" w:cs="Arial"/>
          <w:b/>
        </w:rPr>
      </w:pPr>
      <w:r w:rsidRPr="0028426A">
        <w:rPr>
          <w:rFonts w:ascii="Arial" w:hAnsi="Arial" w:cs="Arial"/>
          <w:b/>
        </w:rPr>
        <w:t>DONACIÓN SOLICITADA</w:t>
      </w:r>
    </w:p>
    <w:p w:rsidR="00FB573E" w:rsidRPr="004A313D" w:rsidRDefault="0028426A" w:rsidP="004A313D">
      <w:pPr>
        <w:jc w:val="both"/>
        <w:rPr>
          <w:rFonts w:ascii="Arial" w:hAnsi="Arial" w:cs="Arial"/>
        </w:rPr>
      </w:pPr>
      <w:r w:rsidRPr="0028426A">
        <w:rPr>
          <w:rFonts w:ascii="Arial" w:hAnsi="Arial" w:cs="Arial"/>
        </w:rPr>
        <w:t xml:space="preserve">FEDICE </w:t>
      </w:r>
      <w:r w:rsidR="007C3321" w:rsidRPr="0028426A">
        <w:rPr>
          <w:rFonts w:ascii="Arial" w:hAnsi="Arial" w:cs="Arial"/>
        </w:rPr>
        <w:t xml:space="preserve">solicita </w:t>
      </w:r>
      <w:r w:rsidR="007C3321">
        <w:rPr>
          <w:rFonts w:ascii="Arial" w:hAnsi="Arial" w:cs="Arial"/>
        </w:rPr>
        <w:t>una</w:t>
      </w:r>
      <w:r>
        <w:rPr>
          <w:rFonts w:ascii="Arial" w:hAnsi="Arial" w:cs="Arial"/>
        </w:rPr>
        <w:t xml:space="preserve"> donación de $2975,98 dólares que serán destinados </w:t>
      </w:r>
      <w:r w:rsidR="007C3321">
        <w:rPr>
          <w:rFonts w:ascii="Arial" w:hAnsi="Arial" w:cs="Arial"/>
        </w:rPr>
        <w:t>a: compra</w:t>
      </w:r>
      <w:r>
        <w:rPr>
          <w:rFonts w:ascii="Arial" w:hAnsi="Arial" w:cs="Arial"/>
        </w:rPr>
        <w:t xml:space="preserve"> de materiales por $ 2</w:t>
      </w:r>
      <w:r w:rsidR="00D33786">
        <w:rPr>
          <w:rFonts w:ascii="Arial" w:hAnsi="Arial" w:cs="Arial"/>
        </w:rPr>
        <w:t>,</w:t>
      </w:r>
      <w:r>
        <w:rPr>
          <w:rFonts w:ascii="Arial" w:hAnsi="Arial" w:cs="Arial"/>
        </w:rPr>
        <w:t>659.98 dólares</w:t>
      </w:r>
      <w:r w:rsidR="00836556">
        <w:rPr>
          <w:rFonts w:ascii="Arial" w:hAnsi="Arial" w:cs="Arial"/>
        </w:rPr>
        <w:t xml:space="preserve"> y $ 316 dólares para cubrir el costo de seguimiento de los trabajos </w:t>
      </w:r>
      <w:r w:rsidR="004A313D">
        <w:rPr>
          <w:rFonts w:ascii="Arial" w:hAnsi="Arial" w:cs="Arial"/>
        </w:rPr>
        <w:t>por parte</w:t>
      </w:r>
      <w:r w:rsidR="00836556">
        <w:rPr>
          <w:rFonts w:ascii="Arial" w:hAnsi="Arial" w:cs="Arial"/>
        </w:rPr>
        <w:t xml:space="preserve"> de FEDICE</w:t>
      </w:r>
      <w:r>
        <w:rPr>
          <w:rFonts w:ascii="Arial" w:hAnsi="Arial" w:cs="Arial"/>
        </w:rPr>
        <w:t>.</w:t>
      </w:r>
      <w:r w:rsidR="008365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comunidad Aportará </w:t>
      </w:r>
      <w:r w:rsidR="00836556">
        <w:rPr>
          <w:rFonts w:ascii="Arial" w:hAnsi="Arial" w:cs="Arial"/>
        </w:rPr>
        <w:t>con $</w:t>
      </w:r>
      <w:r>
        <w:rPr>
          <w:rFonts w:ascii="Arial" w:hAnsi="Arial" w:cs="Arial"/>
        </w:rPr>
        <w:t>500 dólar</w:t>
      </w:r>
      <w:r w:rsidR="00836556">
        <w:rPr>
          <w:rFonts w:ascii="Arial" w:hAnsi="Arial" w:cs="Arial"/>
        </w:rPr>
        <w:t>es para el pago de mano de obra</w:t>
      </w:r>
      <w:r w:rsidR="00D33786">
        <w:rPr>
          <w:rFonts w:ascii="Arial" w:hAnsi="Arial" w:cs="Arial"/>
        </w:rPr>
        <w:t xml:space="preserve"> y t</w:t>
      </w:r>
      <w:bookmarkStart w:id="0" w:name="_GoBack"/>
      <w:bookmarkEnd w:id="0"/>
      <w:r w:rsidR="00836556">
        <w:rPr>
          <w:rFonts w:ascii="Arial" w:hAnsi="Arial" w:cs="Arial"/>
        </w:rPr>
        <w:t xml:space="preserve">ambién contribuirá </w:t>
      </w:r>
      <w:r w:rsidR="004A313D">
        <w:rPr>
          <w:rFonts w:ascii="Arial" w:hAnsi="Arial" w:cs="Arial"/>
        </w:rPr>
        <w:t>con mingas.</w:t>
      </w:r>
    </w:p>
    <w:p w:rsidR="00AA3A92" w:rsidRPr="000844FF" w:rsidRDefault="00AA3A92" w:rsidP="00FB573E">
      <w:pPr>
        <w:jc w:val="center"/>
        <w:rPr>
          <w:rFonts w:ascii="Arial" w:hAnsi="Arial" w:cs="Arial"/>
          <w:b/>
          <w:u w:val="single"/>
        </w:rPr>
      </w:pPr>
    </w:p>
    <w:p w:rsidR="00214A7D" w:rsidRPr="000844FF" w:rsidRDefault="00C752C9" w:rsidP="003A2DA0">
      <w:pPr>
        <w:jc w:val="center"/>
        <w:rPr>
          <w:rFonts w:ascii="Arial" w:hAnsi="Arial" w:cs="Arial"/>
          <w:b/>
        </w:rPr>
      </w:pPr>
      <w:r w:rsidRPr="000844FF">
        <w:rPr>
          <w:rFonts w:ascii="Arial" w:hAnsi="Arial" w:cs="Arial"/>
          <w:b/>
        </w:rPr>
        <w:t>REQUERIMIENTO DE CERAMICA EN COMEDOR</w:t>
      </w:r>
    </w:p>
    <w:p w:rsidR="00214A7D" w:rsidRPr="000844FF" w:rsidRDefault="00214A7D" w:rsidP="00480327">
      <w:pPr>
        <w:rPr>
          <w:rFonts w:ascii="Arial" w:hAnsi="Arial" w:cs="Arial"/>
        </w:rPr>
      </w:pPr>
    </w:p>
    <w:p w:rsidR="00214A7D" w:rsidRPr="000844FF" w:rsidRDefault="00C752C9" w:rsidP="004C14BC">
      <w:pPr>
        <w:jc w:val="center"/>
        <w:rPr>
          <w:rFonts w:ascii="Arial" w:hAnsi="Arial" w:cs="Arial"/>
        </w:rPr>
      </w:pPr>
      <w:r w:rsidRPr="000844FF">
        <w:rPr>
          <w:noProof/>
          <w:lang w:eastAsia="es-EC"/>
        </w:rPr>
        <w:drawing>
          <wp:inline distT="0" distB="0" distL="0" distR="0" wp14:anchorId="5F44C1CE" wp14:editId="6BCBECFA">
            <wp:extent cx="3694738" cy="2434266"/>
            <wp:effectExtent l="0" t="0" r="1270" b="4445"/>
            <wp:docPr id="4" name="Imagen 4" descr="C:\Users\User\AppData\Local\Microsoft\Windows\Temporary Internet Files\Content.Word\IMG-2018120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IMG-20181205-WA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804" cy="244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DA0" w:rsidRPr="000844FF" w:rsidRDefault="00C752C9" w:rsidP="004C14BC">
      <w:pPr>
        <w:jc w:val="center"/>
        <w:rPr>
          <w:noProof/>
          <w:lang w:eastAsia="es-EC"/>
        </w:rPr>
      </w:pPr>
      <w:r w:rsidRPr="000844FF">
        <w:rPr>
          <w:noProof/>
          <w:lang w:eastAsia="es-EC"/>
        </w:rPr>
        <w:drawing>
          <wp:inline distT="0" distB="0" distL="0" distR="0" wp14:anchorId="1B2EC0DF" wp14:editId="6BA9DFE9">
            <wp:extent cx="5010150" cy="2933700"/>
            <wp:effectExtent l="0" t="0" r="0" b="0"/>
            <wp:docPr id="7" name="Imagen 7" descr="C:\Users\User\AppData\Local\Microsoft\Windows\Temporary Internet Files\Content.Word\IMG-201812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IMG-20181205-WA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58D" w:rsidRDefault="0075458D" w:rsidP="004C14BC">
      <w:pPr>
        <w:jc w:val="center"/>
        <w:rPr>
          <w:b/>
          <w:noProof/>
          <w:lang w:eastAsia="es-EC"/>
        </w:rPr>
      </w:pPr>
    </w:p>
    <w:p w:rsidR="0075458D" w:rsidRDefault="0075458D" w:rsidP="004C14BC">
      <w:pPr>
        <w:jc w:val="center"/>
        <w:rPr>
          <w:b/>
          <w:noProof/>
          <w:lang w:eastAsia="es-EC"/>
        </w:rPr>
      </w:pPr>
    </w:p>
    <w:p w:rsidR="0075458D" w:rsidRDefault="0075458D" w:rsidP="004C14BC">
      <w:pPr>
        <w:jc w:val="center"/>
        <w:rPr>
          <w:b/>
          <w:noProof/>
          <w:lang w:eastAsia="es-EC"/>
        </w:rPr>
      </w:pPr>
    </w:p>
    <w:p w:rsidR="0075458D" w:rsidRDefault="0075458D" w:rsidP="004C14BC">
      <w:pPr>
        <w:jc w:val="center"/>
        <w:rPr>
          <w:b/>
          <w:noProof/>
          <w:lang w:eastAsia="es-EC"/>
        </w:rPr>
      </w:pPr>
    </w:p>
    <w:p w:rsidR="0075458D" w:rsidRDefault="0075458D" w:rsidP="004C14BC">
      <w:pPr>
        <w:jc w:val="center"/>
        <w:rPr>
          <w:b/>
          <w:noProof/>
          <w:lang w:eastAsia="es-EC"/>
        </w:rPr>
      </w:pPr>
    </w:p>
    <w:p w:rsidR="0075458D" w:rsidRDefault="0075458D" w:rsidP="004C14BC">
      <w:pPr>
        <w:jc w:val="center"/>
        <w:rPr>
          <w:b/>
          <w:noProof/>
          <w:lang w:eastAsia="es-EC"/>
        </w:rPr>
      </w:pPr>
    </w:p>
    <w:p w:rsidR="00C752C9" w:rsidRPr="000844FF" w:rsidRDefault="00C752C9" w:rsidP="004C14BC">
      <w:pPr>
        <w:jc w:val="center"/>
        <w:rPr>
          <w:b/>
          <w:noProof/>
          <w:lang w:eastAsia="es-EC"/>
        </w:rPr>
      </w:pPr>
      <w:r w:rsidRPr="000844FF">
        <w:rPr>
          <w:b/>
          <w:noProof/>
          <w:lang w:eastAsia="es-EC"/>
        </w:rPr>
        <w:t>REQUERIMIENTO DE PUERTAS EN BAÑOS</w:t>
      </w:r>
    </w:p>
    <w:p w:rsidR="00C752C9" w:rsidRPr="000844FF" w:rsidRDefault="00C752C9" w:rsidP="00480327">
      <w:pPr>
        <w:rPr>
          <w:noProof/>
          <w:lang w:eastAsia="es-EC"/>
        </w:rPr>
      </w:pPr>
    </w:p>
    <w:p w:rsidR="00214A7D" w:rsidRPr="000844FF" w:rsidRDefault="00615BD4" w:rsidP="004C14BC">
      <w:pPr>
        <w:jc w:val="center"/>
        <w:rPr>
          <w:rFonts w:ascii="Arial" w:hAnsi="Arial" w:cs="Arial"/>
        </w:rPr>
      </w:pPr>
      <w:r w:rsidRPr="000844FF">
        <w:rPr>
          <w:noProof/>
          <w:lang w:eastAsia="es-EC"/>
        </w:rPr>
        <w:drawing>
          <wp:inline distT="0" distB="0" distL="0" distR="0">
            <wp:extent cx="4562475" cy="3156585"/>
            <wp:effectExtent l="0" t="0" r="9525" b="5715"/>
            <wp:docPr id="3" name="Imagen 3" descr="C:\Users\User\AppData\Local\Microsoft\Windows\Temporary Internet Files\Content.Word\IMG-201812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-20181205-WA0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821" cy="3156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52C9" w:rsidRPr="000844FF">
        <w:rPr>
          <w:noProof/>
          <w:lang w:eastAsia="es-EC"/>
        </w:rPr>
        <w:drawing>
          <wp:inline distT="0" distB="0" distL="0" distR="0">
            <wp:extent cx="4463100" cy="2480192"/>
            <wp:effectExtent l="0" t="0" r="0" b="0"/>
            <wp:docPr id="8" name="Imagen 8" descr="C:\Users\User\AppData\Local\Microsoft\Windows\Temporary Internet Files\Content.Word\IMG-2018120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IMG-20181205-WA0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217" cy="248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A7D" w:rsidRPr="000844FF" w:rsidSect="004803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607" w:rsidRDefault="007F4607" w:rsidP="00480327">
      <w:pPr>
        <w:spacing w:after="0" w:line="240" w:lineRule="auto"/>
      </w:pPr>
      <w:r>
        <w:separator/>
      </w:r>
    </w:p>
  </w:endnote>
  <w:endnote w:type="continuationSeparator" w:id="0">
    <w:p w:rsidR="007F4607" w:rsidRDefault="007F4607" w:rsidP="00480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607" w:rsidRDefault="007F4607" w:rsidP="00480327">
      <w:pPr>
        <w:spacing w:after="0" w:line="240" w:lineRule="auto"/>
      </w:pPr>
      <w:r>
        <w:separator/>
      </w:r>
    </w:p>
  </w:footnote>
  <w:footnote w:type="continuationSeparator" w:id="0">
    <w:p w:rsidR="007F4607" w:rsidRDefault="007F4607" w:rsidP="00480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414D6"/>
    <w:multiLevelType w:val="hybridMultilevel"/>
    <w:tmpl w:val="33FE1E1C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B7CFA"/>
    <w:multiLevelType w:val="hybridMultilevel"/>
    <w:tmpl w:val="AA7E1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5221C"/>
    <w:multiLevelType w:val="hybridMultilevel"/>
    <w:tmpl w:val="5DA4CA04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C1C88"/>
    <w:multiLevelType w:val="hybridMultilevel"/>
    <w:tmpl w:val="3F5E5208"/>
    <w:lvl w:ilvl="0" w:tplc="300A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79EA4BA5"/>
    <w:multiLevelType w:val="hybridMultilevel"/>
    <w:tmpl w:val="3CD2A012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F66F5"/>
    <w:multiLevelType w:val="hybridMultilevel"/>
    <w:tmpl w:val="61986614"/>
    <w:lvl w:ilvl="0" w:tplc="3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7"/>
    <w:rsid w:val="0001089A"/>
    <w:rsid w:val="00012A26"/>
    <w:rsid w:val="0002705C"/>
    <w:rsid w:val="00057181"/>
    <w:rsid w:val="00081803"/>
    <w:rsid w:val="000844FF"/>
    <w:rsid w:val="000A0B94"/>
    <w:rsid w:val="000A0F17"/>
    <w:rsid w:val="000E3565"/>
    <w:rsid w:val="000F487A"/>
    <w:rsid w:val="00121B7E"/>
    <w:rsid w:val="00126D8F"/>
    <w:rsid w:val="001539DB"/>
    <w:rsid w:val="0015679A"/>
    <w:rsid w:val="00191258"/>
    <w:rsid w:val="00193802"/>
    <w:rsid w:val="00194827"/>
    <w:rsid w:val="001A3AFF"/>
    <w:rsid w:val="001A3CF5"/>
    <w:rsid w:val="001B5B93"/>
    <w:rsid w:val="001D643A"/>
    <w:rsid w:val="001D7A11"/>
    <w:rsid w:val="001F2617"/>
    <w:rsid w:val="00212020"/>
    <w:rsid w:val="00214A7D"/>
    <w:rsid w:val="00245973"/>
    <w:rsid w:val="0027308C"/>
    <w:rsid w:val="0028426A"/>
    <w:rsid w:val="0028641A"/>
    <w:rsid w:val="002C5AA5"/>
    <w:rsid w:val="002E266A"/>
    <w:rsid w:val="002E4671"/>
    <w:rsid w:val="00305B06"/>
    <w:rsid w:val="00326ADD"/>
    <w:rsid w:val="003571B0"/>
    <w:rsid w:val="00365AE0"/>
    <w:rsid w:val="00393DB2"/>
    <w:rsid w:val="003A2DA0"/>
    <w:rsid w:val="003A47E1"/>
    <w:rsid w:val="003F6F3B"/>
    <w:rsid w:val="004074C4"/>
    <w:rsid w:val="004236BB"/>
    <w:rsid w:val="0043106C"/>
    <w:rsid w:val="004419C6"/>
    <w:rsid w:val="0045298A"/>
    <w:rsid w:val="0045423B"/>
    <w:rsid w:val="00457853"/>
    <w:rsid w:val="00461BE5"/>
    <w:rsid w:val="00471138"/>
    <w:rsid w:val="00480327"/>
    <w:rsid w:val="00486832"/>
    <w:rsid w:val="004A313D"/>
    <w:rsid w:val="004B5169"/>
    <w:rsid w:val="004C041C"/>
    <w:rsid w:val="004C14BC"/>
    <w:rsid w:val="004C27ED"/>
    <w:rsid w:val="00515BDF"/>
    <w:rsid w:val="005451BA"/>
    <w:rsid w:val="00551B2D"/>
    <w:rsid w:val="005530F4"/>
    <w:rsid w:val="0057663A"/>
    <w:rsid w:val="00592574"/>
    <w:rsid w:val="005A2610"/>
    <w:rsid w:val="005C2DDB"/>
    <w:rsid w:val="005C4120"/>
    <w:rsid w:val="005E64DD"/>
    <w:rsid w:val="005F7D9F"/>
    <w:rsid w:val="00606F1C"/>
    <w:rsid w:val="00610C86"/>
    <w:rsid w:val="0061480F"/>
    <w:rsid w:val="00615BD4"/>
    <w:rsid w:val="0063130F"/>
    <w:rsid w:val="00643FCC"/>
    <w:rsid w:val="00692DDB"/>
    <w:rsid w:val="006A2FE0"/>
    <w:rsid w:val="006C4D58"/>
    <w:rsid w:val="006C7C0D"/>
    <w:rsid w:val="0070253A"/>
    <w:rsid w:val="0070273B"/>
    <w:rsid w:val="00712306"/>
    <w:rsid w:val="00714D19"/>
    <w:rsid w:val="007242B3"/>
    <w:rsid w:val="00730ECE"/>
    <w:rsid w:val="0075458D"/>
    <w:rsid w:val="00755B6E"/>
    <w:rsid w:val="00764A53"/>
    <w:rsid w:val="0077547D"/>
    <w:rsid w:val="007864C2"/>
    <w:rsid w:val="007C3321"/>
    <w:rsid w:val="007C7304"/>
    <w:rsid w:val="007C7900"/>
    <w:rsid w:val="007E4B9E"/>
    <w:rsid w:val="007F4607"/>
    <w:rsid w:val="00805AFB"/>
    <w:rsid w:val="00807749"/>
    <w:rsid w:val="008260F2"/>
    <w:rsid w:val="00836556"/>
    <w:rsid w:val="00837083"/>
    <w:rsid w:val="00870084"/>
    <w:rsid w:val="008741EE"/>
    <w:rsid w:val="0089387F"/>
    <w:rsid w:val="00893D79"/>
    <w:rsid w:val="008961B6"/>
    <w:rsid w:val="008A6868"/>
    <w:rsid w:val="008B6415"/>
    <w:rsid w:val="008E5620"/>
    <w:rsid w:val="008E64B7"/>
    <w:rsid w:val="008F425E"/>
    <w:rsid w:val="008F7106"/>
    <w:rsid w:val="00923B11"/>
    <w:rsid w:val="00926285"/>
    <w:rsid w:val="009314ED"/>
    <w:rsid w:val="00950587"/>
    <w:rsid w:val="009776CC"/>
    <w:rsid w:val="009A529D"/>
    <w:rsid w:val="009B0EAB"/>
    <w:rsid w:val="009B5466"/>
    <w:rsid w:val="009E0837"/>
    <w:rsid w:val="009F5EA6"/>
    <w:rsid w:val="00A06DAC"/>
    <w:rsid w:val="00A21ABA"/>
    <w:rsid w:val="00A3480F"/>
    <w:rsid w:val="00A74B60"/>
    <w:rsid w:val="00AA3A92"/>
    <w:rsid w:val="00AB1605"/>
    <w:rsid w:val="00AC1494"/>
    <w:rsid w:val="00AC5CD1"/>
    <w:rsid w:val="00AE362E"/>
    <w:rsid w:val="00AE47E9"/>
    <w:rsid w:val="00AF2164"/>
    <w:rsid w:val="00B152D3"/>
    <w:rsid w:val="00B365C3"/>
    <w:rsid w:val="00B60B07"/>
    <w:rsid w:val="00B7180A"/>
    <w:rsid w:val="00B74AB2"/>
    <w:rsid w:val="00B77B59"/>
    <w:rsid w:val="00B81EB2"/>
    <w:rsid w:val="00B94109"/>
    <w:rsid w:val="00BB319C"/>
    <w:rsid w:val="00BC6585"/>
    <w:rsid w:val="00BE0B50"/>
    <w:rsid w:val="00C0251E"/>
    <w:rsid w:val="00C15933"/>
    <w:rsid w:val="00C20611"/>
    <w:rsid w:val="00C22BFE"/>
    <w:rsid w:val="00C27AFA"/>
    <w:rsid w:val="00C30C83"/>
    <w:rsid w:val="00C656F6"/>
    <w:rsid w:val="00C752C9"/>
    <w:rsid w:val="00C820B3"/>
    <w:rsid w:val="00C94152"/>
    <w:rsid w:val="00CA77A2"/>
    <w:rsid w:val="00D14DE1"/>
    <w:rsid w:val="00D165CD"/>
    <w:rsid w:val="00D22BDF"/>
    <w:rsid w:val="00D25A2C"/>
    <w:rsid w:val="00D33786"/>
    <w:rsid w:val="00D40F47"/>
    <w:rsid w:val="00D41DD1"/>
    <w:rsid w:val="00D9119B"/>
    <w:rsid w:val="00D94187"/>
    <w:rsid w:val="00D94B91"/>
    <w:rsid w:val="00D96C13"/>
    <w:rsid w:val="00DA0765"/>
    <w:rsid w:val="00DA4E5B"/>
    <w:rsid w:val="00DA76DE"/>
    <w:rsid w:val="00DB1E54"/>
    <w:rsid w:val="00DB2CF1"/>
    <w:rsid w:val="00DB7CB8"/>
    <w:rsid w:val="00DC6A91"/>
    <w:rsid w:val="00DC7EA3"/>
    <w:rsid w:val="00DE5EF2"/>
    <w:rsid w:val="00DE7B5E"/>
    <w:rsid w:val="00E11444"/>
    <w:rsid w:val="00E3438D"/>
    <w:rsid w:val="00E47E22"/>
    <w:rsid w:val="00E53273"/>
    <w:rsid w:val="00E561D1"/>
    <w:rsid w:val="00E63115"/>
    <w:rsid w:val="00EA64EA"/>
    <w:rsid w:val="00EB741D"/>
    <w:rsid w:val="00EF6DDE"/>
    <w:rsid w:val="00F1751B"/>
    <w:rsid w:val="00F209A8"/>
    <w:rsid w:val="00F32C53"/>
    <w:rsid w:val="00F32CC7"/>
    <w:rsid w:val="00F34CBE"/>
    <w:rsid w:val="00F369F1"/>
    <w:rsid w:val="00F576C3"/>
    <w:rsid w:val="00F86BD7"/>
    <w:rsid w:val="00FA53D5"/>
    <w:rsid w:val="00FB573E"/>
    <w:rsid w:val="00FE231B"/>
    <w:rsid w:val="00FF5646"/>
    <w:rsid w:val="00FF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4340D96-1EE6-4E8F-A231-E6D3B224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327"/>
    <w:rPr>
      <w:rFonts w:eastAsiaTheme="minorEastAsia"/>
      <w:lang w:eastAsia="ko-K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5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0327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03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03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327"/>
    <w:rPr>
      <w:rFonts w:eastAsiaTheme="minorEastAsia"/>
      <w:lang w:eastAsia="ko-KR"/>
    </w:rPr>
  </w:style>
  <w:style w:type="paragraph" w:styleId="Piedepgina">
    <w:name w:val="footer"/>
    <w:basedOn w:val="Normal"/>
    <w:link w:val="PiedepginaCar"/>
    <w:uiPriority w:val="99"/>
    <w:unhideWhenUsed/>
    <w:rsid w:val="004803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327"/>
    <w:rPr>
      <w:rFonts w:eastAsiaTheme="minorEastAsia"/>
      <w:lang w:eastAsia="ko-K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CC7"/>
    <w:rPr>
      <w:rFonts w:ascii="Tahoma" w:eastAsiaTheme="minorEastAsia" w:hAnsi="Tahoma" w:cs="Tahoma"/>
      <w:sz w:val="16"/>
      <w:szCs w:val="16"/>
      <w:lang w:eastAsia="ko-KR"/>
    </w:rPr>
  </w:style>
  <w:style w:type="paragraph" w:styleId="Puesto">
    <w:name w:val="Title"/>
    <w:basedOn w:val="Normal"/>
    <w:next w:val="Normal"/>
    <w:link w:val="PuestoCar"/>
    <w:uiPriority w:val="10"/>
    <w:qFormat/>
    <w:rsid w:val="00D25A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D25A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ko-KR"/>
    </w:rPr>
  </w:style>
  <w:style w:type="character" w:customStyle="1" w:styleId="Ttulo2Car">
    <w:name w:val="Título 2 Car"/>
    <w:basedOn w:val="Fuentedeprrafopredeter"/>
    <w:link w:val="Ttulo2"/>
    <w:uiPriority w:val="9"/>
    <w:rsid w:val="00D25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89783-9AFA-47AF-A76D-02A0BD54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XTRATECH WINDOWS 7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MARLENNY</dc:creator>
  <cp:lastModifiedBy>Usuario</cp:lastModifiedBy>
  <cp:revision>2</cp:revision>
  <dcterms:created xsi:type="dcterms:W3CDTF">2019-04-16T20:06:00Z</dcterms:created>
  <dcterms:modified xsi:type="dcterms:W3CDTF">2019-04-16T20:06:00Z</dcterms:modified>
</cp:coreProperties>
</file>