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D0BBC" w14:textId="77777777" w:rsidR="0051629D" w:rsidRPr="0051629D" w:rsidRDefault="00573C72" w:rsidP="00A85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lang w:val="en-US"/>
        </w:rPr>
      </w:pPr>
      <w:bookmarkStart w:id="0" w:name="_GoBack"/>
      <w:bookmarkEnd w:id="0"/>
      <w:r w:rsidRPr="00573C72">
        <w:rPr>
          <w:rFonts w:ascii="Arial" w:hAnsi="Arial" w:cs="Arial"/>
          <w:b/>
          <w:lang w:val="en-US"/>
        </w:rPr>
        <w:t xml:space="preserve">PROJECT FOR ADAPTATION OF CHILDREN'S CENTER </w:t>
      </w:r>
    </w:p>
    <w:p w14:paraId="3DF7F926" w14:textId="77777777" w:rsidR="00573C72" w:rsidRPr="00573C72" w:rsidRDefault="00573C72" w:rsidP="00A85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573C72">
        <w:rPr>
          <w:rFonts w:ascii="Arial" w:hAnsi="Arial" w:cs="Arial"/>
          <w:b/>
          <w:lang w:val="en-US"/>
        </w:rPr>
        <w:t>"MUSHUK MUYU"</w:t>
      </w:r>
      <w:r w:rsidR="0051629D" w:rsidRPr="0051629D">
        <w:rPr>
          <w:rFonts w:ascii="Arial" w:hAnsi="Arial" w:cs="Arial"/>
          <w:b/>
          <w:lang w:val="en-US"/>
        </w:rPr>
        <w:t xml:space="preserve"> (NEW SEED)</w:t>
      </w:r>
    </w:p>
    <w:p w14:paraId="6D1DF614" w14:textId="77777777" w:rsidR="00573C72" w:rsidRPr="0051629D" w:rsidRDefault="00573C72" w:rsidP="00573C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lang w:val="en-US"/>
        </w:rPr>
      </w:pPr>
    </w:p>
    <w:p w14:paraId="31763DD9" w14:textId="77777777" w:rsidR="00573C72" w:rsidRPr="00573C72" w:rsidRDefault="00573C72" w:rsidP="00573C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lang w:val="en-US"/>
        </w:rPr>
      </w:pPr>
      <w:r w:rsidRPr="00573C72">
        <w:rPr>
          <w:rFonts w:ascii="Arial" w:hAnsi="Arial" w:cs="Arial"/>
          <w:b/>
          <w:lang w:val="en-US"/>
        </w:rPr>
        <w:t>BACKGROUND</w:t>
      </w:r>
    </w:p>
    <w:p w14:paraId="202F8CEB" w14:textId="77777777" w:rsidR="00573C72" w:rsidRPr="0051629D" w:rsidRDefault="00573C72" w:rsidP="00573C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lang w:val="en-US"/>
        </w:rPr>
      </w:pPr>
    </w:p>
    <w:p w14:paraId="5B3DDA1A" w14:textId="346FC698" w:rsidR="00573C72" w:rsidRPr="00D57B80" w:rsidRDefault="00573C72" w:rsidP="00D57B80">
      <w:pPr>
        <w:spacing w:line="360" w:lineRule="auto"/>
        <w:jc w:val="both"/>
        <w:rPr>
          <w:rFonts w:ascii="Arial" w:hAnsi="Arial" w:cs="Arial"/>
        </w:rPr>
      </w:pPr>
      <w:r w:rsidRPr="00D57B80">
        <w:rPr>
          <w:rFonts w:ascii="Arial" w:hAnsi="Arial" w:cs="Arial"/>
        </w:rPr>
        <w:t>In the community of Tocagon</w:t>
      </w:r>
      <w:r w:rsidR="00256EA6">
        <w:rPr>
          <w:rFonts w:ascii="Arial" w:hAnsi="Arial" w:cs="Arial"/>
        </w:rPr>
        <w:t>,</w:t>
      </w:r>
      <w:r w:rsidRPr="00D57B80">
        <w:rPr>
          <w:rFonts w:ascii="Arial" w:hAnsi="Arial" w:cs="Arial"/>
        </w:rPr>
        <w:t xml:space="preserve"> </w:t>
      </w:r>
      <w:r w:rsidR="00DF335B">
        <w:rPr>
          <w:rFonts w:ascii="Arial" w:hAnsi="Arial" w:cs="Arial"/>
        </w:rPr>
        <w:t xml:space="preserve">located in </w:t>
      </w:r>
      <w:r w:rsidRPr="00D57B80">
        <w:rPr>
          <w:rFonts w:ascii="Arial" w:hAnsi="Arial" w:cs="Arial"/>
        </w:rPr>
        <w:t xml:space="preserve">the parish of San Rafael </w:t>
      </w:r>
      <w:r w:rsidR="00256EA6">
        <w:rPr>
          <w:rFonts w:ascii="Arial" w:hAnsi="Arial" w:cs="Arial"/>
        </w:rPr>
        <w:t>(</w:t>
      </w:r>
      <w:r w:rsidRPr="00D57B80">
        <w:rPr>
          <w:rFonts w:ascii="Arial" w:hAnsi="Arial" w:cs="Arial"/>
        </w:rPr>
        <w:t>Canton Otavalo</w:t>
      </w:r>
      <w:r w:rsidR="00256EA6">
        <w:rPr>
          <w:rFonts w:ascii="Arial" w:hAnsi="Arial" w:cs="Arial"/>
        </w:rPr>
        <w:t>)</w:t>
      </w:r>
      <w:r w:rsidR="008B4E3B" w:rsidRPr="00D57B80">
        <w:rPr>
          <w:rFonts w:ascii="Arial" w:hAnsi="Arial" w:cs="Arial"/>
        </w:rPr>
        <w:t xml:space="preserve">, the </w:t>
      </w:r>
      <w:r w:rsidRPr="00D57B80">
        <w:rPr>
          <w:rFonts w:ascii="Arial" w:hAnsi="Arial" w:cs="Arial"/>
        </w:rPr>
        <w:t>members of this community buil</w:t>
      </w:r>
      <w:r w:rsidR="00256EA6">
        <w:rPr>
          <w:rFonts w:ascii="Arial" w:hAnsi="Arial" w:cs="Arial"/>
        </w:rPr>
        <w:t>t</w:t>
      </w:r>
      <w:r w:rsidRPr="00D57B80">
        <w:rPr>
          <w:rFonts w:ascii="Arial" w:hAnsi="Arial" w:cs="Arial"/>
        </w:rPr>
        <w:t xml:space="preserve"> a communal house in </w:t>
      </w:r>
      <w:r w:rsidR="0009525C" w:rsidRPr="00D57B80">
        <w:rPr>
          <w:rFonts w:ascii="Arial" w:hAnsi="Arial" w:cs="Arial"/>
        </w:rPr>
        <w:t>2005</w:t>
      </w:r>
      <w:r w:rsidR="00256EA6">
        <w:rPr>
          <w:rFonts w:ascii="Arial" w:hAnsi="Arial" w:cs="Arial"/>
        </w:rPr>
        <w:t>.</w:t>
      </w:r>
      <w:r w:rsidR="0009525C" w:rsidRPr="00D57B80">
        <w:rPr>
          <w:rFonts w:ascii="Arial" w:hAnsi="Arial" w:cs="Arial"/>
        </w:rPr>
        <w:t xml:space="preserve"> </w:t>
      </w:r>
      <w:r w:rsidR="00256EA6">
        <w:rPr>
          <w:rFonts w:ascii="Arial" w:hAnsi="Arial" w:cs="Arial"/>
        </w:rPr>
        <w:t>The house</w:t>
      </w:r>
      <w:r w:rsidRPr="00D57B80">
        <w:rPr>
          <w:rFonts w:ascii="Arial" w:hAnsi="Arial" w:cs="Arial"/>
        </w:rPr>
        <w:t xml:space="preserve"> is used for meetings, talks, community celebrations, a</w:t>
      </w:r>
      <w:r w:rsidR="00256EA6">
        <w:rPr>
          <w:rFonts w:ascii="Arial" w:hAnsi="Arial" w:cs="Arial"/>
        </w:rPr>
        <w:t>nd</w:t>
      </w:r>
      <w:r w:rsidRPr="00D57B80">
        <w:rPr>
          <w:rFonts w:ascii="Arial" w:hAnsi="Arial" w:cs="Arial"/>
        </w:rPr>
        <w:t xml:space="preserve"> other events. </w:t>
      </w:r>
    </w:p>
    <w:p w14:paraId="6EE50344" w14:textId="77777777" w:rsidR="00573C72" w:rsidRPr="00D57B80" w:rsidRDefault="00573C72" w:rsidP="00D57B80">
      <w:pPr>
        <w:spacing w:line="360" w:lineRule="auto"/>
        <w:jc w:val="both"/>
        <w:rPr>
          <w:rFonts w:ascii="Arial" w:hAnsi="Arial" w:cs="Arial"/>
        </w:rPr>
      </w:pPr>
    </w:p>
    <w:p w14:paraId="62BB3027" w14:textId="5443675B" w:rsidR="00573C72" w:rsidRPr="00D57B80" w:rsidRDefault="00D53BAC" w:rsidP="00D57B8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2004, the mothers in the community recognized the need for a children’s daycare center</w:t>
      </w:r>
      <w:r w:rsidR="00573C72" w:rsidRPr="00D57B8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In </w:t>
      </w:r>
      <w:r w:rsidR="00C97A29" w:rsidRPr="00D57B80">
        <w:rPr>
          <w:rFonts w:ascii="Arial" w:hAnsi="Arial" w:cs="Arial"/>
        </w:rPr>
        <w:t>2010,</w:t>
      </w:r>
      <w:r w:rsidR="00573C72" w:rsidRPr="00D57B80">
        <w:rPr>
          <w:rFonts w:ascii="Arial" w:hAnsi="Arial" w:cs="Arial"/>
        </w:rPr>
        <w:t xml:space="preserve"> the Nursery bec</w:t>
      </w:r>
      <w:r>
        <w:rPr>
          <w:rFonts w:ascii="Arial" w:hAnsi="Arial" w:cs="Arial"/>
        </w:rPr>
        <w:t>ame</w:t>
      </w:r>
      <w:r w:rsidR="00573C72" w:rsidRPr="00D57B80">
        <w:rPr>
          <w:rFonts w:ascii="Arial" w:hAnsi="Arial" w:cs="Arial"/>
        </w:rPr>
        <w:t xml:space="preserve"> the INNFA Institution (National Institute for Children and the Family) and bec</w:t>
      </w:r>
      <w:r>
        <w:rPr>
          <w:rFonts w:ascii="Arial" w:hAnsi="Arial" w:cs="Arial"/>
        </w:rPr>
        <w:t>ame</w:t>
      </w:r>
      <w:r w:rsidR="00573C72" w:rsidRPr="00D57B80">
        <w:rPr>
          <w:rFonts w:ascii="Arial" w:hAnsi="Arial" w:cs="Arial"/>
        </w:rPr>
        <w:t xml:space="preserve"> a Public Institution of the State as a Children's Center </w:t>
      </w:r>
      <w:r>
        <w:rPr>
          <w:rFonts w:ascii="Arial" w:hAnsi="Arial" w:cs="Arial"/>
        </w:rPr>
        <w:t xml:space="preserve">that </w:t>
      </w:r>
      <w:r w:rsidR="00573C72" w:rsidRPr="00D57B80">
        <w:rPr>
          <w:rFonts w:ascii="Arial" w:hAnsi="Arial" w:cs="Arial"/>
        </w:rPr>
        <w:t>work</w:t>
      </w:r>
      <w:r>
        <w:rPr>
          <w:rFonts w:ascii="Arial" w:hAnsi="Arial" w:cs="Arial"/>
        </w:rPr>
        <w:t>s</w:t>
      </w:r>
      <w:r w:rsidR="00573C72" w:rsidRPr="00D57B80">
        <w:rPr>
          <w:rFonts w:ascii="Arial" w:hAnsi="Arial" w:cs="Arial"/>
        </w:rPr>
        <w:t xml:space="preserve"> together with the San Rafael Parish Board. </w:t>
      </w:r>
      <w:r>
        <w:rPr>
          <w:rFonts w:ascii="Arial" w:hAnsi="Arial" w:cs="Arial"/>
        </w:rPr>
        <w:t>In</w:t>
      </w:r>
      <w:r w:rsidR="00573C72" w:rsidRPr="00D57B80">
        <w:rPr>
          <w:rFonts w:ascii="Arial" w:hAnsi="Arial" w:cs="Arial"/>
        </w:rPr>
        <w:t xml:space="preserve"> 2013</w:t>
      </w:r>
      <w:r>
        <w:rPr>
          <w:rFonts w:ascii="Arial" w:hAnsi="Arial" w:cs="Arial"/>
        </w:rPr>
        <w:t>, the</w:t>
      </w:r>
      <w:r w:rsidR="00573C72" w:rsidRPr="00D57B80">
        <w:rPr>
          <w:rFonts w:ascii="Arial" w:hAnsi="Arial" w:cs="Arial"/>
        </w:rPr>
        <w:t xml:space="preserve"> Children's Center bec</w:t>
      </w:r>
      <w:r>
        <w:rPr>
          <w:rFonts w:ascii="Arial" w:hAnsi="Arial" w:cs="Arial"/>
        </w:rPr>
        <w:t>ame</w:t>
      </w:r>
      <w:r w:rsidR="00573C72" w:rsidRPr="00D57B80">
        <w:rPr>
          <w:rFonts w:ascii="Arial" w:hAnsi="Arial" w:cs="Arial"/>
        </w:rPr>
        <w:t xml:space="preserve"> part of the MIES</w:t>
      </w:r>
      <w:r>
        <w:rPr>
          <w:rFonts w:ascii="Arial" w:hAnsi="Arial" w:cs="Arial"/>
        </w:rPr>
        <w:t xml:space="preserve"> </w:t>
      </w:r>
      <w:r w:rsidR="00573C72" w:rsidRPr="00D57B80">
        <w:rPr>
          <w:rFonts w:ascii="Arial" w:hAnsi="Arial" w:cs="Arial"/>
        </w:rPr>
        <w:t xml:space="preserve">(Ministry of Economic and Social Inclusion) </w:t>
      </w:r>
      <w:r>
        <w:rPr>
          <w:rFonts w:ascii="Arial" w:hAnsi="Arial" w:cs="Arial"/>
        </w:rPr>
        <w:t xml:space="preserve">and became the </w:t>
      </w:r>
      <w:r w:rsidR="00573C72" w:rsidRPr="00D57B80">
        <w:rPr>
          <w:rFonts w:ascii="Arial" w:hAnsi="Arial" w:cs="Arial"/>
        </w:rPr>
        <w:t>Children's Centers of Good Living</w:t>
      </w:r>
      <w:r>
        <w:rPr>
          <w:rFonts w:ascii="Arial" w:hAnsi="Arial" w:cs="Arial"/>
        </w:rPr>
        <w:t xml:space="preserve">. It is </w:t>
      </w:r>
      <w:r w:rsidR="00573C72" w:rsidRPr="00D57B80">
        <w:rPr>
          <w:rFonts w:ascii="Arial" w:hAnsi="Arial" w:cs="Arial"/>
        </w:rPr>
        <w:t xml:space="preserve">currently operating as a daycare center </w:t>
      </w:r>
      <w:r>
        <w:rPr>
          <w:rFonts w:ascii="Arial" w:hAnsi="Arial" w:cs="Arial"/>
        </w:rPr>
        <w:t xml:space="preserve">named </w:t>
      </w:r>
      <w:r w:rsidR="00573C72" w:rsidRPr="00D57B80">
        <w:rPr>
          <w:rFonts w:ascii="Arial" w:hAnsi="Arial" w:cs="Arial"/>
        </w:rPr>
        <w:t>"MUSHUK MUYU".</w:t>
      </w:r>
    </w:p>
    <w:p w14:paraId="42332A19" w14:textId="77777777" w:rsidR="00573C72" w:rsidRPr="0051629D" w:rsidRDefault="00573C72" w:rsidP="008961B6">
      <w:pPr>
        <w:spacing w:line="360" w:lineRule="auto"/>
        <w:rPr>
          <w:rFonts w:ascii="Arial" w:hAnsi="Arial" w:cs="Arial"/>
          <w:lang w:val="en-US"/>
        </w:rPr>
      </w:pPr>
    </w:p>
    <w:p w14:paraId="3FE2EA6E" w14:textId="77777777" w:rsidR="00573C72" w:rsidRPr="0051629D" w:rsidRDefault="00573C72" w:rsidP="00573C72">
      <w:pPr>
        <w:pStyle w:val="HTMLconformatoprevio"/>
        <w:shd w:val="clear" w:color="auto" w:fill="FFFFFF"/>
        <w:rPr>
          <w:rFonts w:ascii="Arial" w:eastAsiaTheme="minorEastAsia" w:hAnsi="Arial" w:cs="Arial"/>
          <w:sz w:val="22"/>
          <w:szCs w:val="22"/>
          <w:lang w:val="en-US" w:eastAsia="ko-KR"/>
        </w:rPr>
      </w:pPr>
      <w:r w:rsidRPr="0051629D">
        <w:rPr>
          <w:rFonts w:ascii="Arial" w:eastAsiaTheme="minorEastAsia" w:hAnsi="Arial" w:cs="Arial"/>
          <w:b/>
          <w:sz w:val="22"/>
          <w:szCs w:val="22"/>
          <w:lang w:val="en-US" w:eastAsia="ko-KR"/>
        </w:rPr>
        <w:t>JUSTIFICATION</w:t>
      </w:r>
    </w:p>
    <w:p w14:paraId="7F4866A2" w14:textId="77777777" w:rsidR="00573C72" w:rsidRPr="0051629D" w:rsidRDefault="00573C72" w:rsidP="00573C72">
      <w:pPr>
        <w:pStyle w:val="HTMLconformatoprevio"/>
        <w:shd w:val="clear" w:color="auto" w:fill="FFFFFF"/>
        <w:rPr>
          <w:rFonts w:ascii="Arial" w:eastAsiaTheme="minorEastAsia" w:hAnsi="Arial" w:cs="Arial"/>
          <w:sz w:val="22"/>
          <w:szCs w:val="22"/>
          <w:lang w:val="en-US" w:eastAsia="ko-KR"/>
        </w:rPr>
      </w:pPr>
    </w:p>
    <w:p w14:paraId="5A1B0A8B" w14:textId="5F5FEFF2" w:rsidR="0073092B" w:rsidRDefault="00573C72" w:rsidP="0073092B">
      <w:pPr>
        <w:pStyle w:val="HTMLconformatoprevio"/>
        <w:shd w:val="clear" w:color="auto" w:fill="FFFFFF"/>
        <w:rPr>
          <w:rFonts w:ascii="Arial" w:eastAsiaTheme="minorEastAsia" w:hAnsi="Arial" w:cs="Arial"/>
          <w:sz w:val="22"/>
          <w:szCs w:val="22"/>
          <w:lang w:val="en-US" w:eastAsia="ko-KR"/>
        </w:rPr>
      </w:pPr>
      <w:r w:rsidRPr="0051629D">
        <w:rPr>
          <w:rFonts w:ascii="Arial" w:eastAsiaTheme="minorEastAsia" w:hAnsi="Arial" w:cs="Arial"/>
          <w:sz w:val="22"/>
          <w:szCs w:val="22"/>
          <w:lang w:val="en-US" w:eastAsia="ko-KR"/>
        </w:rPr>
        <w:t xml:space="preserve">At the beginning of the year 2018, a general diagnosis was made in the MUSHUK MUYU, infant daycare. The </w:t>
      </w:r>
      <w:r w:rsidR="001059C6" w:rsidRPr="0051629D">
        <w:rPr>
          <w:rFonts w:ascii="Arial" w:eastAsiaTheme="minorEastAsia" w:hAnsi="Arial" w:cs="Arial"/>
          <w:sz w:val="22"/>
          <w:szCs w:val="22"/>
          <w:lang w:val="en-US" w:eastAsia="ko-KR"/>
        </w:rPr>
        <w:t xml:space="preserve">main </w:t>
      </w:r>
      <w:r w:rsidRPr="0051629D">
        <w:rPr>
          <w:rFonts w:ascii="Arial" w:eastAsiaTheme="minorEastAsia" w:hAnsi="Arial" w:cs="Arial"/>
          <w:sz w:val="22"/>
          <w:szCs w:val="22"/>
          <w:lang w:val="en-US" w:eastAsia="ko-KR"/>
        </w:rPr>
        <w:t>problem</w:t>
      </w:r>
      <w:r w:rsidR="00A851DA" w:rsidRPr="0051629D">
        <w:rPr>
          <w:rFonts w:ascii="Arial" w:eastAsiaTheme="minorEastAsia" w:hAnsi="Arial" w:cs="Arial"/>
          <w:sz w:val="22"/>
          <w:szCs w:val="22"/>
          <w:lang w:val="en-US" w:eastAsia="ko-KR"/>
        </w:rPr>
        <w:t>s</w:t>
      </w:r>
      <w:r w:rsidR="001059C6" w:rsidRPr="0051629D">
        <w:rPr>
          <w:rFonts w:ascii="Arial" w:eastAsiaTheme="minorEastAsia" w:hAnsi="Arial" w:cs="Arial"/>
          <w:sz w:val="22"/>
          <w:szCs w:val="22"/>
          <w:lang w:val="en-US" w:eastAsia="ko-KR"/>
        </w:rPr>
        <w:t xml:space="preserve"> </w:t>
      </w:r>
      <w:r w:rsidR="0073092B">
        <w:rPr>
          <w:rFonts w:ascii="Arial" w:eastAsiaTheme="minorEastAsia" w:hAnsi="Arial" w:cs="Arial"/>
          <w:sz w:val="22"/>
          <w:szCs w:val="22"/>
          <w:lang w:val="en-US" w:eastAsia="ko-KR"/>
        </w:rPr>
        <w:t xml:space="preserve">found </w:t>
      </w:r>
      <w:r w:rsidR="00A851DA" w:rsidRPr="0051629D">
        <w:rPr>
          <w:rFonts w:ascii="Arial" w:eastAsiaTheme="minorEastAsia" w:hAnsi="Arial" w:cs="Arial"/>
          <w:sz w:val="22"/>
          <w:szCs w:val="22"/>
          <w:lang w:val="en-US" w:eastAsia="ko-KR"/>
        </w:rPr>
        <w:t xml:space="preserve">are </w:t>
      </w:r>
      <w:r w:rsidR="0073092B">
        <w:rPr>
          <w:rFonts w:ascii="Arial" w:eastAsiaTheme="minorEastAsia" w:hAnsi="Arial" w:cs="Arial"/>
          <w:sz w:val="22"/>
          <w:szCs w:val="22"/>
          <w:lang w:val="en-US" w:eastAsia="ko-KR"/>
        </w:rPr>
        <w:t>un</w:t>
      </w:r>
      <w:r w:rsidRPr="0051629D">
        <w:rPr>
          <w:rFonts w:ascii="Arial" w:eastAsiaTheme="minorEastAsia" w:hAnsi="Arial" w:cs="Arial"/>
          <w:sz w:val="22"/>
          <w:szCs w:val="22"/>
          <w:lang w:val="en-US" w:eastAsia="ko-KR"/>
        </w:rPr>
        <w:t>sanitary bat</w:t>
      </w:r>
      <w:r w:rsidR="0073092B">
        <w:rPr>
          <w:rFonts w:ascii="Arial" w:eastAsiaTheme="minorEastAsia" w:hAnsi="Arial" w:cs="Arial"/>
          <w:sz w:val="22"/>
          <w:szCs w:val="22"/>
          <w:lang w:val="en-US" w:eastAsia="ko-KR"/>
        </w:rPr>
        <w:t>hrooms</w:t>
      </w:r>
      <w:r w:rsidRPr="0051629D">
        <w:rPr>
          <w:rFonts w:ascii="Arial" w:eastAsiaTheme="minorEastAsia" w:hAnsi="Arial" w:cs="Arial"/>
          <w:sz w:val="22"/>
          <w:szCs w:val="22"/>
          <w:lang w:val="en-US" w:eastAsia="ko-KR"/>
        </w:rPr>
        <w:t xml:space="preserve"> with cracks in</w:t>
      </w:r>
      <w:r w:rsidR="0073092B">
        <w:rPr>
          <w:rFonts w:ascii="Arial" w:eastAsiaTheme="minorEastAsia" w:hAnsi="Arial" w:cs="Arial"/>
          <w:sz w:val="22"/>
          <w:szCs w:val="22"/>
          <w:lang w:val="en-US" w:eastAsia="ko-KR"/>
        </w:rPr>
        <w:t xml:space="preserve"> the</w:t>
      </w:r>
      <w:r w:rsidRPr="0051629D">
        <w:rPr>
          <w:rFonts w:ascii="Arial" w:eastAsiaTheme="minorEastAsia" w:hAnsi="Arial" w:cs="Arial"/>
          <w:sz w:val="22"/>
          <w:szCs w:val="22"/>
          <w:lang w:val="en-US" w:eastAsia="ko-KR"/>
        </w:rPr>
        <w:t xml:space="preserve"> floor</w:t>
      </w:r>
      <w:r w:rsidR="0073092B">
        <w:rPr>
          <w:rFonts w:ascii="Arial" w:eastAsiaTheme="minorEastAsia" w:hAnsi="Arial" w:cs="Arial"/>
          <w:sz w:val="22"/>
          <w:szCs w:val="22"/>
          <w:lang w:val="en-US" w:eastAsia="ko-KR"/>
        </w:rPr>
        <w:t xml:space="preserve">s and a dining room floor in poor condition. </w:t>
      </w:r>
    </w:p>
    <w:p w14:paraId="7E84FD30" w14:textId="77777777" w:rsidR="0073092B" w:rsidRPr="0073092B" w:rsidRDefault="0073092B" w:rsidP="0073092B">
      <w:pPr>
        <w:pStyle w:val="HTMLconformatoprevio"/>
        <w:shd w:val="clear" w:color="auto" w:fill="FFFFFF"/>
        <w:rPr>
          <w:rFonts w:ascii="Arial" w:eastAsiaTheme="minorEastAsia" w:hAnsi="Arial" w:cs="Arial"/>
          <w:sz w:val="22"/>
          <w:szCs w:val="22"/>
          <w:lang w:val="en-US" w:eastAsia="ko-KR"/>
        </w:rPr>
      </w:pPr>
    </w:p>
    <w:p w14:paraId="3D4F438A" w14:textId="24DECCC4" w:rsidR="0073092B" w:rsidRPr="0051629D" w:rsidRDefault="0073092B" w:rsidP="0073092B">
      <w:pPr>
        <w:pStyle w:val="HTMLconformatoprevio"/>
        <w:shd w:val="clear" w:color="auto" w:fill="FFFFFF"/>
        <w:rPr>
          <w:rFonts w:ascii="Arial" w:eastAsiaTheme="minorEastAsia" w:hAnsi="Arial" w:cs="Arial"/>
          <w:sz w:val="22"/>
          <w:szCs w:val="22"/>
          <w:lang w:val="en-US" w:eastAsia="ko-KR"/>
        </w:rPr>
      </w:pPr>
      <w:r w:rsidRPr="0051629D">
        <w:rPr>
          <w:rFonts w:ascii="Arial" w:eastAsiaTheme="minorEastAsia" w:hAnsi="Arial" w:cs="Arial"/>
          <w:sz w:val="22"/>
          <w:szCs w:val="22"/>
          <w:lang w:val="en-US" w:eastAsia="ko-KR"/>
        </w:rPr>
        <w:t>The infant center has large classrooms in good condition.</w:t>
      </w:r>
    </w:p>
    <w:p w14:paraId="262D9238" w14:textId="77777777" w:rsidR="0073092B" w:rsidRPr="0051629D" w:rsidRDefault="0073092B" w:rsidP="0073092B">
      <w:pPr>
        <w:spacing w:line="360" w:lineRule="auto"/>
        <w:jc w:val="both"/>
        <w:rPr>
          <w:rFonts w:ascii="Arial" w:hAnsi="Arial" w:cs="Arial"/>
          <w:lang w:val="en-US"/>
        </w:rPr>
      </w:pPr>
    </w:p>
    <w:p w14:paraId="6E300366" w14:textId="77777777" w:rsidR="001059C6" w:rsidRPr="0051629D" w:rsidRDefault="001059C6" w:rsidP="000A19B7">
      <w:pPr>
        <w:pStyle w:val="HTMLconformatoprevio"/>
        <w:shd w:val="clear" w:color="auto" w:fill="FFFFFF"/>
        <w:rPr>
          <w:rFonts w:ascii="Arial" w:eastAsiaTheme="minorEastAsia" w:hAnsi="Arial" w:cs="Arial"/>
          <w:b/>
          <w:sz w:val="22"/>
          <w:szCs w:val="22"/>
          <w:lang w:val="en-US" w:eastAsia="ko-KR"/>
        </w:rPr>
      </w:pPr>
      <w:r w:rsidRPr="0051629D">
        <w:rPr>
          <w:rFonts w:ascii="Arial" w:eastAsiaTheme="minorEastAsia" w:hAnsi="Arial" w:cs="Arial"/>
          <w:b/>
          <w:sz w:val="22"/>
          <w:szCs w:val="22"/>
          <w:lang w:val="en-US" w:eastAsia="ko-KR"/>
        </w:rPr>
        <w:t>GENERAL OBJECTIVE</w:t>
      </w:r>
    </w:p>
    <w:p w14:paraId="42FF5F0F" w14:textId="77777777" w:rsidR="000A19B7" w:rsidRPr="0051629D" w:rsidRDefault="000A19B7" w:rsidP="000A19B7">
      <w:pPr>
        <w:pStyle w:val="HTMLconformatoprevio"/>
        <w:shd w:val="clear" w:color="auto" w:fill="FFFFFF"/>
        <w:rPr>
          <w:rFonts w:ascii="Arial" w:eastAsiaTheme="minorEastAsia" w:hAnsi="Arial" w:cs="Arial"/>
          <w:b/>
          <w:sz w:val="22"/>
          <w:szCs w:val="22"/>
          <w:lang w:val="en-US" w:eastAsia="ko-KR"/>
        </w:rPr>
      </w:pPr>
    </w:p>
    <w:p w14:paraId="59EE97CB" w14:textId="068C11D6" w:rsidR="001059C6" w:rsidRPr="0051629D" w:rsidRDefault="001059C6" w:rsidP="000A19B7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51629D">
        <w:rPr>
          <w:rFonts w:ascii="Arial" w:hAnsi="Arial" w:cs="Arial"/>
          <w:lang w:val="en-US"/>
        </w:rPr>
        <w:t xml:space="preserve">Improve the infrastructure of the children's center to provide quality care to children under 3 years </w:t>
      </w:r>
      <w:r w:rsidR="0073092B">
        <w:rPr>
          <w:rFonts w:ascii="Arial" w:hAnsi="Arial" w:cs="Arial"/>
          <w:lang w:val="en-US"/>
        </w:rPr>
        <w:t>old</w:t>
      </w:r>
      <w:r w:rsidRPr="0051629D">
        <w:rPr>
          <w:rFonts w:ascii="Arial" w:hAnsi="Arial" w:cs="Arial"/>
          <w:lang w:val="en-US"/>
        </w:rPr>
        <w:t xml:space="preserve"> in the Tocag</w:t>
      </w:r>
      <w:r w:rsidR="00AA1817" w:rsidRPr="0051629D">
        <w:rPr>
          <w:rFonts w:ascii="Arial" w:hAnsi="Arial" w:cs="Arial"/>
          <w:lang w:val="en-US"/>
        </w:rPr>
        <w:t>o</w:t>
      </w:r>
      <w:r w:rsidRPr="0051629D">
        <w:rPr>
          <w:rFonts w:ascii="Arial" w:hAnsi="Arial" w:cs="Arial"/>
          <w:lang w:val="en-US"/>
        </w:rPr>
        <w:t>n community.</w:t>
      </w:r>
    </w:p>
    <w:p w14:paraId="31421C51" w14:textId="77777777" w:rsidR="00D57B80" w:rsidRDefault="00D57B8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14:paraId="50451389" w14:textId="77777777" w:rsidR="005A2610" w:rsidRPr="0051629D" w:rsidRDefault="005A2610" w:rsidP="004C14BC">
      <w:pPr>
        <w:spacing w:line="360" w:lineRule="auto"/>
        <w:jc w:val="both"/>
        <w:rPr>
          <w:rFonts w:ascii="Arial" w:hAnsi="Arial" w:cs="Arial"/>
          <w:lang w:val="en-US"/>
        </w:rPr>
      </w:pPr>
    </w:p>
    <w:p w14:paraId="050B4CE2" w14:textId="77777777" w:rsidR="00B365C3" w:rsidRPr="0051629D" w:rsidRDefault="00AA1817" w:rsidP="00AA1817">
      <w:pPr>
        <w:jc w:val="center"/>
        <w:rPr>
          <w:rFonts w:ascii="Arial" w:hAnsi="Arial" w:cs="Arial"/>
          <w:b/>
          <w:lang w:val="en-US"/>
        </w:rPr>
      </w:pPr>
      <w:r w:rsidRPr="0051629D">
        <w:rPr>
          <w:rFonts w:ascii="Arial" w:hAnsi="Arial" w:cs="Arial"/>
          <w:b/>
          <w:lang w:val="en-US"/>
        </w:rPr>
        <w:t xml:space="preserve">BUDGET FOR </w:t>
      </w:r>
      <w:r w:rsidR="00212020" w:rsidRPr="0051629D">
        <w:rPr>
          <w:rFonts w:ascii="Arial" w:hAnsi="Arial" w:cs="Arial"/>
          <w:b/>
          <w:lang w:val="en-US"/>
        </w:rPr>
        <w:t>REMODEL</w:t>
      </w:r>
      <w:r w:rsidRPr="0051629D">
        <w:rPr>
          <w:rFonts w:ascii="Arial" w:hAnsi="Arial" w:cs="Arial"/>
          <w:b/>
          <w:lang w:val="en-US"/>
        </w:rPr>
        <w:t xml:space="preserve">ING THE DINNING ROOM AND SANITARY BATTERIES </w:t>
      </w:r>
    </w:p>
    <w:tbl>
      <w:tblPr>
        <w:tblStyle w:val="Tablaconcuadrcula"/>
        <w:tblW w:w="9378" w:type="dxa"/>
        <w:jc w:val="center"/>
        <w:tblLook w:val="04A0" w:firstRow="1" w:lastRow="0" w:firstColumn="1" w:lastColumn="0" w:noHBand="0" w:noVBand="1"/>
      </w:tblPr>
      <w:tblGrid>
        <w:gridCol w:w="619"/>
        <w:gridCol w:w="1873"/>
        <w:gridCol w:w="3865"/>
        <w:gridCol w:w="1513"/>
        <w:gridCol w:w="1508"/>
      </w:tblGrid>
      <w:tr w:rsidR="00B365C3" w:rsidRPr="0051629D" w14:paraId="665D4F20" w14:textId="77777777" w:rsidTr="00AE47E9">
        <w:trPr>
          <w:trHeight w:val="260"/>
          <w:jc w:val="center"/>
        </w:trPr>
        <w:tc>
          <w:tcPr>
            <w:tcW w:w="9378" w:type="dxa"/>
            <w:gridSpan w:val="5"/>
            <w:noWrap/>
            <w:hideMark/>
          </w:tcPr>
          <w:p w14:paraId="1D9132F9" w14:textId="77777777" w:rsidR="00B365C3" w:rsidRPr="0051629D" w:rsidRDefault="00B365C3" w:rsidP="00AA1817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1629D">
              <w:rPr>
                <w:rFonts w:ascii="Arial" w:hAnsi="Arial" w:cs="Arial"/>
                <w:b/>
                <w:bCs/>
                <w:lang w:val="en-US"/>
              </w:rPr>
              <w:t>COST</w:t>
            </w:r>
            <w:r w:rsidR="00AA1817" w:rsidRPr="0051629D">
              <w:rPr>
                <w:rFonts w:ascii="Arial" w:hAnsi="Arial" w:cs="Arial"/>
                <w:b/>
                <w:bCs/>
                <w:lang w:val="en-US"/>
              </w:rPr>
              <w:t xml:space="preserve"> OF THE MATERIALS </w:t>
            </w:r>
          </w:p>
        </w:tc>
      </w:tr>
      <w:tr w:rsidR="00B365C3" w:rsidRPr="0051629D" w14:paraId="2723956B" w14:textId="77777777" w:rsidTr="00AE47E9">
        <w:trPr>
          <w:trHeight w:val="542"/>
          <w:jc w:val="center"/>
        </w:trPr>
        <w:tc>
          <w:tcPr>
            <w:tcW w:w="619" w:type="dxa"/>
            <w:vMerge w:val="restart"/>
            <w:shd w:val="clear" w:color="auto" w:fill="DDD9C3" w:themeFill="background2" w:themeFillShade="E6"/>
            <w:noWrap/>
            <w:hideMark/>
          </w:tcPr>
          <w:p w14:paraId="24B16235" w14:textId="77777777" w:rsidR="00AE47E9" w:rsidRPr="0051629D" w:rsidRDefault="00AE47E9" w:rsidP="00AE47E9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44114E17" w14:textId="77777777" w:rsidR="00AE47E9" w:rsidRPr="0051629D" w:rsidRDefault="00AE47E9" w:rsidP="00AE47E9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66EDA317" w14:textId="77777777" w:rsidR="00AE47E9" w:rsidRPr="0051629D" w:rsidRDefault="00AE47E9" w:rsidP="00AE47E9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4596A849" w14:textId="77777777" w:rsidR="00AE47E9" w:rsidRPr="0051629D" w:rsidRDefault="00AE47E9" w:rsidP="00AE47E9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3FC2C6D2" w14:textId="77777777" w:rsidR="00AE47E9" w:rsidRPr="0051629D" w:rsidRDefault="00AE47E9" w:rsidP="00AE47E9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2E523903" w14:textId="77777777" w:rsidR="00AE47E9" w:rsidRPr="0051629D" w:rsidRDefault="00AE47E9" w:rsidP="00AE47E9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2361EFF3" w14:textId="77777777" w:rsidR="00AE47E9" w:rsidRPr="0051629D" w:rsidRDefault="00AE47E9" w:rsidP="00AE47E9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7F3EF82B" w14:textId="77777777" w:rsidR="00AE47E9" w:rsidRPr="0051629D" w:rsidRDefault="00AE47E9" w:rsidP="00AE47E9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2DC380FC" w14:textId="77777777" w:rsidR="00AE47E9" w:rsidRPr="0051629D" w:rsidRDefault="00AE47E9" w:rsidP="00AE47E9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403804A9" w14:textId="77777777" w:rsidR="00AE47E9" w:rsidRPr="0051629D" w:rsidRDefault="00AE47E9" w:rsidP="00AE47E9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40179B51" w14:textId="77777777" w:rsidR="00AE47E9" w:rsidRPr="0051629D" w:rsidRDefault="00AE47E9" w:rsidP="00AE47E9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64AE36AF" w14:textId="77777777" w:rsidR="00AE47E9" w:rsidRPr="0051629D" w:rsidRDefault="00AE47E9" w:rsidP="00AE47E9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0A74C3A0" w14:textId="77777777" w:rsidR="00AE47E9" w:rsidRPr="0051629D" w:rsidRDefault="00AE47E9" w:rsidP="00AE47E9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3C8181C1" w14:textId="77777777" w:rsidR="00AE47E9" w:rsidRPr="0051629D" w:rsidRDefault="00AE47E9" w:rsidP="00AE47E9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4F5B9E88" w14:textId="77777777" w:rsidR="00B365C3" w:rsidRPr="0051629D" w:rsidRDefault="00B365C3" w:rsidP="00AE47E9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51629D">
              <w:rPr>
                <w:rFonts w:ascii="Arial" w:hAnsi="Arial" w:cs="Arial"/>
                <w:b/>
                <w:bCs/>
                <w:lang w:val="en-US"/>
              </w:rPr>
              <w:t>a)</w:t>
            </w:r>
          </w:p>
        </w:tc>
        <w:tc>
          <w:tcPr>
            <w:tcW w:w="1873" w:type="dxa"/>
            <w:shd w:val="clear" w:color="auto" w:fill="DDD9C3" w:themeFill="background2" w:themeFillShade="E6"/>
            <w:hideMark/>
          </w:tcPr>
          <w:p w14:paraId="08DDA3F2" w14:textId="77777777" w:rsidR="00B365C3" w:rsidRPr="0051629D" w:rsidRDefault="00AA1817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1629D">
              <w:rPr>
                <w:rFonts w:ascii="Arial" w:hAnsi="Arial" w:cs="Arial"/>
                <w:b/>
                <w:bCs/>
                <w:lang w:val="en-US"/>
              </w:rPr>
              <w:t xml:space="preserve">QUANTITY </w:t>
            </w:r>
          </w:p>
        </w:tc>
        <w:tc>
          <w:tcPr>
            <w:tcW w:w="3865" w:type="dxa"/>
            <w:shd w:val="clear" w:color="auto" w:fill="DDD9C3" w:themeFill="background2" w:themeFillShade="E6"/>
            <w:hideMark/>
          </w:tcPr>
          <w:p w14:paraId="39E73AE7" w14:textId="77777777" w:rsidR="00B365C3" w:rsidRPr="0051629D" w:rsidRDefault="00B365C3" w:rsidP="00AA1817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1629D">
              <w:rPr>
                <w:rFonts w:ascii="Arial" w:hAnsi="Arial" w:cs="Arial"/>
                <w:b/>
                <w:bCs/>
                <w:lang w:val="en-US"/>
              </w:rPr>
              <w:t>DETA</w:t>
            </w:r>
            <w:r w:rsidR="00AA1817" w:rsidRPr="0051629D">
              <w:rPr>
                <w:rFonts w:ascii="Arial" w:hAnsi="Arial" w:cs="Arial"/>
                <w:b/>
                <w:bCs/>
                <w:lang w:val="en-US"/>
              </w:rPr>
              <w:t xml:space="preserve">IL </w:t>
            </w:r>
          </w:p>
        </w:tc>
        <w:tc>
          <w:tcPr>
            <w:tcW w:w="1512" w:type="dxa"/>
            <w:shd w:val="clear" w:color="auto" w:fill="DDD9C3" w:themeFill="background2" w:themeFillShade="E6"/>
            <w:hideMark/>
          </w:tcPr>
          <w:p w14:paraId="76CB8E66" w14:textId="77777777" w:rsidR="00B365C3" w:rsidRPr="0051629D" w:rsidRDefault="00B365C3" w:rsidP="00AA1817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1629D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AA1817" w:rsidRPr="0051629D">
              <w:rPr>
                <w:rFonts w:ascii="Arial" w:hAnsi="Arial" w:cs="Arial"/>
                <w:b/>
                <w:bCs/>
                <w:lang w:val="en-US"/>
              </w:rPr>
              <w:t xml:space="preserve">UNIT VALUE </w:t>
            </w:r>
          </w:p>
        </w:tc>
        <w:tc>
          <w:tcPr>
            <w:tcW w:w="1507" w:type="dxa"/>
            <w:shd w:val="clear" w:color="auto" w:fill="DDD9C3" w:themeFill="background2" w:themeFillShade="E6"/>
            <w:hideMark/>
          </w:tcPr>
          <w:p w14:paraId="7A22E121" w14:textId="77777777" w:rsidR="00B365C3" w:rsidRPr="0051629D" w:rsidRDefault="00B365C3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1629D">
              <w:rPr>
                <w:rFonts w:ascii="Arial" w:hAnsi="Arial" w:cs="Arial"/>
                <w:b/>
                <w:bCs/>
                <w:lang w:val="en-US"/>
              </w:rPr>
              <w:t xml:space="preserve"> TOTAL </w:t>
            </w:r>
          </w:p>
        </w:tc>
      </w:tr>
      <w:tr w:rsidR="00B365C3" w:rsidRPr="0051629D" w14:paraId="71A001CD" w14:textId="77777777" w:rsidTr="00AE47E9">
        <w:trPr>
          <w:trHeight w:val="260"/>
          <w:jc w:val="center"/>
        </w:trPr>
        <w:tc>
          <w:tcPr>
            <w:tcW w:w="619" w:type="dxa"/>
            <w:vMerge/>
            <w:hideMark/>
          </w:tcPr>
          <w:p w14:paraId="1B27E90A" w14:textId="77777777" w:rsidR="00B365C3" w:rsidRPr="0051629D" w:rsidRDefault="00B365C3" w:rsidP="00B365C3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873" w:type="dxa"/>
            <w:noWrap/>
            <w:hideMark/>
          </w:tcPr>
          <w:p w14:paraId="6523DCD4" w14:textId="77777777" w:rsidR="00B365C3" w:rsidRPr="0051629D" w:rsidRDefault="00B365C3" w:rsidP="00B365C3">
            <w:pPr>
              <w:jc w:val="center"/>
              <w:rPr>
                <w:rFonts w:ascii="Arial" w:hAnsi="Arial" w:cs="Arial"/>
                <w:lang w:val="en-US"/>
              </w:rPr>
            </w:pPr>
            <w:r w:rsidRPr="0051629D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3865" w:type="dxa"/>
            <w:noWrap/>
            <w:hideMark/>
          </w:tcPr>
          <w:p w14:paraId="2BDB93B3" w14:textId="30FD20CF" w:rsidR="00B365C3" w:rsidRPr="0051629D" w:rsidRDefault="0051629D" w:rsidP="0051629D">
            <w:pPr>
              <w:rPr>
                <w:rFonts w:ascii="Arial" w:hAnsi="Arial" w:cs="Arial"/>
                <w:lang w:val="en-US"/>
              </w:rPr>
            </w:pPr>
            <w:r w:rsidRPr="0051629D">
              <w:rPr>
                <w:rFonts w:ascii="Arial" w:hAnsi="Arial" w:cs="Arial"/>
                <w:lang w:val="en-US"/>
              </w:rPr>
              <w:t>T</w:t>
            </w:r>
            <w:r w:rsidR="00405110">
              <w:rPr>
                <w:rFonts w:ascii="Arial" w:hAnsi="Arial" w:cs="Arial"/>
                <w:lang w:val="en-US"/>
              </w:rPr>
              <w:t>all</w:t>
            </w:r>
            <w:r w:rsidRPr="0051629D">
              <w:rPr>
                <w:rFonts w:ascii="Arial" w:hAnsi="Arial" w:cs="Arial"/>
                <w:lang w:val="en-US"/>
              </w:rPr>
              <w:t xml:space="preserve"> doors </w:t>
            </w:r>
          </w:p>
        </w:tc>
        <w:tc>
          <w:tcPr>
            <w:tcW w:w="1512" w:type="dxa"/>
            <w:noWrap/>
            <w:hideMark/>
          </w:tcPr>
          <w:p w14:paraId="21BDF5F9" w14:textId="77777777" w:rsidR="00B365C3" w:rsidRPr="0051629D" w:rsidRDefault="00B365C3" w:rsidP="00B365C3">
            <w:pPr>
              <w:jc w:val="center"/>
              <w:rPr>
                <w:rFonts w:ascii="Arial" w:hAnsi="Arial" w:cs="Arial"/>
                <w:lang w:val="en-US"/>
              </w:rPr>
            </w:pPr>
            <w:r w:rsidRPr="0051629D">
              <w:rPr>
                <w:rFonts w:ascii="Arial" w:hAnsi="Arial" w:cs="Arial"/>
                <w:lang w:val="en-US"/>
              </w:rPr>
              <w:t xml:space="preserve">        112,00 </w:t>
            </w:r>
          </w:p>
        </w:tc>
        <w:tc>
          <w:tcPr>
            <w:tcW w:w="1507" w:type="dxa"/>
            <w:noWrap/>
            <w:hideMark/>
          </w:tcPr>
          <w:p w14:paraId="0F9210ED" w14:textId="77777777" w:rsidR="00B365C3" w:rsidRPr="0051629D" w:rsidRDefault="00B365C3" w:rsidP="00B365C3">
            <w:pPr>
              <w:jc w:val="center"/>
              <w:rPr>
                <w:rFonts w:ascii="Arial" w:hAnsi="Arial" w:cs="Arial"/>
                <w:lang w:val="en-US"/>
              </w:rPr>
            </w:pPr>
            <w:r w:rsidRPr="0051629D">
              <w:rPr>
                <w:rFonts w:ascii="Arial" w:hAnsi="Arial" w:cs="Arial"/>
                <w:lang w:val="en-US"/>
              </w:rPr>
              <w:t xml:space="preserve">      784,00 </w:t>
            </w:r>
          </w:p>
        </w:tc>
      </w:tr>
      <w:tr w:rsidR="00B365C3" w:rsidRPr="0051629D" w14:paraId="5F5D4113" w14:textId="77777777" w:rsidTr="00AE47E9">
        <w:trPr>
          <w:trHeight w:val="260"/>
          <w:jc w:val="center"/>
        </w:trPr>
        <w:tc>
          <w:tcPr>
            <w:tcW w:w="619" w:type="dxa"/>
            <w:vMerge/>
            <w:hideMark/>
          </w:tcPr>
          <w:p w14:paraId="22720E09" w14:textId="77777777" w:rsidR="00B365C3" w:rsidRPr="0051629D" w:rsidRDefault="00B365C3" w:rsidP="00B365C3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873" w:type="dxa"/>
            <w:noWrap/>
            <w:hideMark/>
          </w:tcPr>
          <w:p w14:paraId="0C912CCA" w14:textId="77777777" w:rsidR="00B365C3" w:rsidRPr="0051629D" w:rsidRDefault="00B365C3" w:rsidP="00B365C3">
            <w:pPr>
              <w:jc w:val="center"/>
              <w:rPr>
                <w:rFonts w:ascii="Arial" w:hAnsi="Arial" w:cs="Arial"/>
                <w:lang w:val="en-US"/>
              </w:rPr>
            </w:pPr>
            <w:r w:rsidRPr="0051629D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3865" w:type="dxa"/>
            <w:noWrap/>
            <w:hideMark/>
          </w:tcPr>
          <w:p w14:paraId="386FF9BB" w14:textId="77777777" w:rsidR="00B365C3" w:rsidRPr="0051629D" w:rsidRDefault="0051629D" w:rsidP="0051629D">
            <w:pPr>
              <w:rPr>
                <w:rFonts w:ascii="Arial" w:hAnsi="Arial" w:cs="Arial"/>
                <w:lang w:val="en-US"/>
              </w:rPr>
            </w:pPr>
            <w:r w:rsidRPr="0051629D">
              <w:rPr>
                <w:rFonts w:ascii="Arial" w:hAnsi="Arial" w:cs="Arial"/>
                <w:lang w:val="en-US"/>
              </w:rPr>
              <w:t>C</w:t>
            </w:r>
            <w:r w:rsidR="00B365C3" w:rsidRPr="0051629D">
              <w:rPr>
                <w:rFonts w:ascii="Arial" w:hAnsi="Arial" w:cs="Arial"/>
                <w:lang w:val="en-US"/>
              </w:rPr>
              <w:t>ement</w:t>
            </w:r>
          </w:p>
        </w:tc>
        <w:tc>
          <w:tcPr>
            <w:tcW w:w="1512" w:type="dxa"/>
            <w:noWrap/>
            <w:hideMark/>
          </w:tcPr>
          <w:p w14:paraId="3ACC4530" w14:textId="77777777" w:rsidR="00B365C3" w:rsidRPr="0051629D" w:rsidRDefault="00B365C3" w:rsidP="00B365C3">
            <w:pPr>
              <w:jc w:val="center"/>
              <w:rPr>
                <w:rFonts w:ascii="Arial" w:hAnsi="Arial" w:cs="Arial"/>
                <w:lang w:val="en-US"/>
              </w:rPr>
            </w:pPr>
            <w:r w:rsidRPr="0051629D">
              <w:rPr>
                <w:rFonts w:ascii="Arial" w:hAnsi="Arial" w:cs="Arial"/>
                <w:lang w:val="en-US"/>
              </w:rPr>
              <w:t xml:space="preserve">             9,12 </w:t>
            </w:r>
          </w:p>
        </w:tc>
        <w:tc>
          <w:tcPr>
            <w:tcW w:w="1507" w:type="dxa"/>
            <w:noWrap/>
            <w:hideMark/>
          </w:tcPr>
          <w:p w14:paraId="49871C80" w14:textId="77777777" w:rsidR="00B365C3" w:rsidRPr="0051629D" w:rsidRDefault="00B365C3" w:rsidP="00B365C3">
            <w:pPr>
              <w:jc w:val="center"/>
              <w:rPr>
                <w:rFonts w:ascii="Arial" w:hAnsi="Arial" w:cs="Arial"/>
                <w:lang w:val="en-US"/>
              </w:rPr>
            </w:pPr>
            <w:r w:rsidRPr="0051629D">
              <w:rPr>
                <w:rFonts w:ascii="Arial" w:hAnsi="Arial" w:cs="Arial"/>
                <w:lang w:val="en-US"/>
              </w:rPr>
              <w:t xml:space="preserve">        91,17 </w:t>
            </w:r>
          </w:p>
        </w:tc>
      </w:tr>
      <w:tr w:rsidR="00B365C3" w:rsidRPr="0051629D" w14:paraId="79993609" w14:textId="77777777" w:rsidTr="00AE47E9">
        <w:trPr>
          <w:trHeight w:val="260"/>
          <w:jc w:val="center"/>
        </w:trPr>
        <w:tc>
          <w:tcPr>
            <w:tcW w:w="619" w:type="dxa"/>
            <w:vMerge/>
            <w:hideMark/>
          </w:tcPr>
          <w:p w14:paraId="1796694B" w14:textId="77777777" w:rsidR="00B365C3" w:rsidRPr="0051629D" w:rsidRDefault="00B365C3" w:rsidP="00B365C3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873" w:type="dxa"/>
            <w:noWrap/>
            <w:hideMark/>
          </w:tcPr>
          <w:p w14:paraId="00523199" w14:textId="77777777" w:rsidR="00B365C3" w:rsidRPr="0051629D" w:rsidRDefault="00B365C3" w:rsidP="00B365C3">
            <w:pPr>
              <w:jc w:val="center"/>
              <w:rPr>
                <w:rFonts w:ascii="Arial" w:hAnsi="Arial" w:cs="Arial"/>
                <w:lang w:val="en-US"/>
              </w:rPr>
            </w:pPr>
            <w:r w:rsidRPr="0051629D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3865" w:type="dxa"/>
            <w:noWrap/>
            <w:hideMark/>
          </w:tcPr>
          <w:p w14:paraId="6C457BC4" w14:textId="77777777" w:rsidR="00B365C3" w:rsidRPr="0051629D" w:rsidRDefault="0051629D" w:rsidP="0051629D">
            <w:pPr>
              <w:rPr>
                <w:rFonts w:ascii="Arial" w:hAnsi="Arial" w:cs="Arial"/>
                <w:lang w:val="en-US"/>
              </w:rPr>
            </w:pPr>
            <w:r w:rsidRPr="0051629D">
              <w:rPr>
                <w:rFonts w:ascii="Arial" w:hAnsi="Arial" w:cs="Arial"/>
                <w:lang w:val="en-US"/>
              </w:rPr>
              <w:t xml:space="preserve">Paint </w:t>
            </w:r>
          </w:p>
        </w:tc>
        <w:tc>
          <w:tcPr>
            <w:tcW w:w="1512" w:type="dxa"/>
            <w:noWrap/>
            <w:hideMark/>
          </w:tcPr>
          <w:p w14:paraId="40AA0F75" w14:textId="77777777" w:rsidR="00B365C3" w:rsidRPr="0051629D" w:rsidRDefault="00B365C3" w:rsidP="00B365C3">
            <w:pPr>
              <w:jc w:val="center"/>
              <w:rPr>
                <w:rFonts w:ascii="Arial" w:hAnsi="Arial" w:cs="Arial"/>
                <w:lang w:val="en-US"/>
              </w:rPr>
            </w:pPr>
            <w:r w:rsidRPr="0051629D">
              <w:rPr>
                <w:rFonts w:ascii="Arial" w:hAnsi="Arial" w:cs="Arial"/>
                <w:lang w:val="en-US"/>
              </w:rPr>
              <w:t xml:space="preserve">           48,00 </w:t>
            </w:r>
          </w:p>
        </w:tc>
        <w:tc>
          <w:tcPr>
            <w:tcW w:w="1507" w:type="dxa"/>
            <w:noWrap/>
            <w:hideMark/>
          </w:tcPr>
          <w:p w14:paraId="571FCA1A" w14:textId="77777777" w:rsidR="00B365C3" w:rsidRPr="0051629D" w:rsidRDefault="00B365C3" w:rsidP="00B365C3">
            <w:pPr>
              <w:jc w:val="center"/>
              <w:rPr>
                <w:rFonts w:ascii="Arial" w:hAnsi="Arial" w:cs="Arial"/>
                <w:lang w:val="en-US"/>
              </w:rPr>
            </w:pPr>
            <w:r w:rsidRPr="0051629D">
              <w:rPr>
                <w:rFonts w:ascii="Arial" w:hAnsi="Arial" w:cs="Arial"/>
                <w:lang w:val="en-US"/>
              </w:rPr>
              <w:t xml:space="preserve">      144,01 </w:t>
            </w:r>
          </w:p>
        </w:tc>
      </w:tr>
      <w:tr w:rsidR="00B365C3" w:rsidRPr="0051629D" w14:paraId="7E612E4E" w14:textId="77777777" w:rsidTr="00AE47E9">
        <w:trPr>
          <w:trHeight w:val="260"/>
          <w:jc w:val="center"/>
        </w:trPr>
        <w:tc>
          <w:tcPr>
            <w:tcW w:w="619" w:type="dxa"/>
            <w:vMerge/>
            <w:hideMark/>
          </w:tcPr>
          <w:p w14:paraId="05BAFB5F" w14:textId="77777777" w:rsidR="00B365C3" w:rsidRPr="0051629D" w:rsidRDefault="00B365C3" w:rsidP="00B365C3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873" w:type="dxa"/>
            <w:noWrap/>
            <w:hideMark/>
          </w:tcPr>
          <w:p w14:paraId="714A27FA" w14:textId="77777777" w:rsidR="00B365C3" w:rsidRPr="0051629D" w:rsidRDefault="00B365C3" w:rsidP="00B365C3">
            <w:pPr>
              <w:jc w:val="center"/>
              <w:rPr>
                <w:rFonts w:ascii="Arial" w:hAnsi="Arial" w:cs="Arial"/>
                <w:lang w:val="en-US"/>
              </w:rPr>
            </w:pPr>
            <w:r w:rsidRPr="0051629D"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3865" w:type="dxa"/>
            <w:noWrap/>
            <w:hideMark/>
          </w:tcPr>
          <w:p w14:paraId="44EC9210" w14:textId="4CF39803" w:rsidR="00B365C3" w:rsidRPr="0051629D" w:rsidRDefault="0051629D" w:rsidP="0051629D">
            <w:pPr>
              <w:rPr>
                <w:rFonts w:ascii="Arial" w:hAnsi="Arial" w:cs="Arial"/>
                <w:lang w:val="en-US"/>
              </w:rPr>
            </w:pPr>
            <w:r w:rsidRPr="0051629D">
              <w:rPr>
                <w:rFonts w:ascii="Arial" w:hAnsi="Arial" w:cs="Arial"/>
                <w:lang w:val="en-US"/>
              </w:rPr>
              <w:t xml:space="preserve">Trolleys </w:t>
            </w:r>
            <w:r w:rsidR="00405110">
              <w:rPr>
                <w:rFonts w:ascii="Arial" w:hAnsi="Arial" w:cs="Arial"/>
                <w:lang w:val="en-US"/>
              </w:rPr>
              <w:t xml:space="preserve">for </w:t>
            </w:r>
            <w:r w:rsidRPr="0051629D">
              <w:rPr>
                <w:rFonts w:ascii="Arial" w:hAnsi="Arial" w:cs="Arial"/>
                <w:lang w:val="en-US"/>
              </w:rPr>
              <w:t xml:space="preserve">fine sand </w:t>
            </w:r>
          </w:p>
        </w:tc>
        <w:tc>
          <w:tcPr>
            <w:tcW w:w="1512" w:type="dxa"/>
            <w:noWrap/>
            <w:hideMark/>
          </w:tcPr>
          <w:p w14:paraId="42AC4D8C" w14:textId="77777777" w:rsidR="00B365C3" w:rsidRPr="0051629D" w:rsidRDefault="00B365C3" w:rsidP="00B365C3">
            <w:pPr>
              <w:jc w:val="center"/>
              <w:rPr>
                <w:rFonts w:ascii="Arial" w:hAnsi="Arial" w:cs="Arial"/>
                <w:lang w:val="en-US"/>
              </w:rPr>
            </w:pPr>
            <w:r w:rsidRPr="0051629D">
              <w:rPr>
                <w:rFonts w:ascii="Arial" w:hAnsi="Arial" w:cs="Arial"/>
                <w:lang w:val="en-US"/>
              </w:rPr>
              <w:t xml:space="preserve">             1,40 </w:t>
            </w:r>
          </w:p>
        </w:tc>
        <w:tc>
          <w:tcPr>
            <w:tcW w:w="1507" w:type="dxa"/>
            <w:noWrap/>
            <w:hideMark/>
          </w:tcPr>
          <w:p w14:paraId="6727D69D" w14:textId="77777777" w:rsidR="00B365C3" w:rsidRPr="0051629D" w:rsidRDefault="00B365C3" w:rsidP="00B365C3">
            <w:pPr>
              <w:jc w:val="center"/>
              <w:rPr>
                <w:rFonts w:ascii="Arial" w:hAnsi="Arial" w:cs="Arial"/>
                <w:lang w:val="en-US"/>
              </w:rPr>
            </w:pPr>
            <w:r w:rsidRPr="0051629D">
              <w:rPr>
                <w:rFonts w:ascii="Arial" w:hAnsi="Arial" w:cs="Arial"/>
                <w:lang w:val="en-US"/>
              </w:rPr>
              <w:t xml:space="preserve">        15,40 </w:t>
            </w:r>
          </w:p>
        </w:tc>
      </w:tr>
      <w:tr w:rsidR="00B365C3" w:rsidRPr="0051629D" w14:paraId="04C3FC26" w14:textId="77777777" w:rsidTr="00AE47E9">
        <w:trPr>
          <w:trHeight w:val="260"/>
          <w:jc w:val="center"/>
        </w:trPr>
        <w:tc>
          <w:tcPr>
            <w:tcW w:w="619" w:type="dxa"/>
            <w:vMerge/>
            <w:hideMark/>
          </w:tcPr>
          <w:p w14:paraId="713A6E67" w14:textId="77777777" w:rsidR="00B365C3" w:rsidRPr="0051629D" w:rsidRDefault="00B365C3" w:rsidP="00B365C3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873" w:type="dxa"/>
            <w:noWrap/>
            <w:hideMark/>
          </w:tcPr>
          <w:p w14:paraId="69AA6039" w14:textId="77777777" w:rsidR="00B365C3" w:rsidRPr="0051629D" w:rsidRDefault="00B365C3" w:rsidP="00B365C3">
            <w:pPr>
              <w:jc w:val="center"/>
              <w:rPr>
                <w:rFonts w:ascii="Arial" w:hAnsi="Arial" w:cs="Arial"/>
                <w:lang w:val="en-US"/>
              </w:rPr>
            </w:pPr>
            <w:r w:rsidRPr="0051629D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3865" w:type="dxa"/>
            <w:noWrap/>
            <w:hideMark/>
          </w:tcPr>
          <w:p w14:paraId="483A5FD2" w14:textId="6E0938E4" w:rsidR="00B365C3" w:rsidRPr="0051629D" w:rsidRDefault="0051629D" w:rsidP="0051629D">
            <w:pPr>
              <w:rPr>
                <w:rFonts w:ascii="Arial" w:hAnsi="Arial" w:cs="Arial"/>
                <w:lang w:val="en-US"/>
              </w:rPr>
            </w:pPr>
            <w:r w:rsidRPr="0051629D">
              <w:rPr>
                <w:rFonts w:ascii="Arial" w:hAnsi="Arial" w:cs="Arial"/>
                <w:lang w:val="en-US"/>
              </w:rPr>
              <w:t xml:space="preserve">Trolleys </w:t>
            </w:r>
            <w:r w:rsidR="00405110">
              <w:rPr>
                <w:rFonts w:ascii="Arial" w:hAnsi="Arial" w:cs="Arial"/>
                <w:lang w:val="en-US"/>
              </w:rPr>
              <w:t xml:space="preserve">for </w:t>
            </w:r>
            <w:r w:rsidRPr="0051629D">
              <w:rPr>
                <w:rFonts w:ascii="Arial" w:hAnsi="Arial" w:cs="Arial"/>
                <w:lang w:val="en-US"/>
              </w:rPr>
              <w:t xml:space="preserve">heavy sand  </w:t>
            </w:r>
          </w:p>
        </w:tc>
        <w:tc>
          <w:tcPr>
            <w:tcW w:w="1512" w:type="dxa"/>
            <w:noWrap/>
            <w:hideMark/>
          </w:tcPr>
          <w:p w14:paraId="027AD176" w14:textId="77777777" w:rsidR="00B365C3" w:rsidRPr="0051629D" w:rsidRDefault="00B365C3" w:rsidP="00B365C3">
            <w:pPr>
              <w:jc w:val="center"/>
              <w:rPr>
                <w:rFonts w:ascii="Arial" w:hAnsi="Arial" w:cs="Arial"/>
                <w:lang w:val="en-US"/>
              </w:rPr>
            </w:pPr>
            <w:r w:rsidRPr="0051629D">
              <w:rPr>
                <w:rFonts w:ascii="Arial" w:hAnsi="Arial" w:cs="Arial"/>
                <w:lang w:val="en-US"/>
              </w:rPr>
              <w:t xml:space="preserve">             1,40 </w:t>
            </w:r>
          </w:p>
        </w:tc>
        <w:tc>
          <w:tcPr>
            <w:tcW w:w="1507" w:type="dxa"/>
            <w:noWrap/>
            <w:hideMark/>
          </w:tcPr>
          <w:p w14:paraId="3CC24AFF" w14:textId="77777777" w:rsidR="00B365C3" w:rsidRPr="0051629D" w:rsidRDefault="00B365C3" w:rsidP="00B365C3">
            <w:pPr>
              <w:jc w:val="center"/>
              <w:rPr>
                <w:rFonts w:ascii="Arial" w:hAnsi="Arial" w:cs="Arial"/>
                <w:lang w:val="en-US"/>
              </w:rPr>
            </w:pPr>
            <w:r w:rsidRPr="0051629D">
              <w:rPr>
                <w:rFonts w:ascii="Arial" w:hAnsi="Arial" w:cs="Arial"/>
                <w:lang w:val="en-US"/>
              </w:rPr>
              <w:t xml:space="preserve">        12,60 </w:t>
            </w:r>
          </w:p>
        </w:tc>
      </w:tr>
      <w:tr w:rsidR="00B365C3" w:rsidRPr="0051629D" w14:paraId="64BE3690" w14:textId="77777777" w:rsidTr="00AE47E9">
        <w:trPr>
          <w:trHeight w:val="260"/>
          <w:jc w:val="center"/>
        </w:trPr>
        <w:tc>
          <w:tcPr>
            <w:tcW w:w="619" w:type="dxa"/>
            <w:vMerge/>
            <w:hideMark/>
          </w:tcPr>
          <w:p w14:paraId="6DACEA4F" w14:textId="77777777" w:rsidR="00B365C3" w:rsidRPr="0051629D" w:rsidRDefault="00B365C3" w:rsidP="00B365C3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873" w:type="dxa"/>
            <w:noWrap/>
            <w:hideMark/>
          </w:tcPr>
          <w:p w14:paraId="1DA5D4DC" w14:textId="77777777" w:rsidR="00B365C3" w:rsidRPr="0051629D" w:rsidRDefault="00B365C3" w:rsidP="00B365C3">
            <w:pPr>
              <w:jc w:val="center"/>
              <w:rPr>
                <w:rFonts w:ascii="Arial" w:hAnsi="Arial" w:cs="Arial"/>
                <w:lang w:val="en-US"/>
              </w:rPr>
            </w:pPr>
            <w:r w:rsidRPr="0051629D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3865" w:type="dxa"/>
            <w:noWrap/>
            <w:hideMark/>
          </w:tcPr>
          <w:p w14:paraId="7DE3AEA5" w14:textId="77777777" w:rsidR="00B365C3" w:rsidRPr="0051629D" w:rsidRDefault="0051629D" w:rsidP="0051629D">
            <w:pPr>
              <w:rPr>
                <w:rFonts w:ascii="Arial" w:hAnsi="Arial" w:cs="Arial"/>
                <w:lang w:val="en-US"/>
              </w:rPr>
            </w:pPr>
            <w:r w:rsidRPr="0051629D">
              <w:rPr>
                <w:rFonts w:ascii="Arial" w:hAnsi="Arial" w:cs="Arial"/>
                <w:lang w:val="en-US"/>
              </w:rPr>
              <w:t xml:space="preserve">Gravel forklift </w:t>
            </w:r>
          </w:p>
        </w:tc>
        <w:tc>
          <w:tcPr>
            <w:tcW w:w="1512" w:type="dxa"/>
            <w:noWrap/>
            <w:hideMark/>
          </w:tcPr>
          <w:p w14:paraId="22AFEF06" w14:textId="77777777" w:rsidR="00B365C3" w:rsidRPr="0051629D" w:rsidRDefault="00B365C3" w:rsidP="00B365C3">
            <w:pPr>
              <w:jc w:val="center"/>
              <w:rPr>
                <w:rFonts w:ascii="Arial" w:hAnsi="Arial" w:cs="Arial"/>
                <w:lang w:val="en-US"/>
              </w:rPr>
            </w:pPr>
            <w:r w:rsidRPr="0051629D">
              <w:rPr>
                <w:rFonts w:ascii="Arial" w:hAnsi="Arial" w:cs="Arial"/>
                <w:lang w:val="en-US"/>
              </w:rPr>
              <w:t xml:space="preserve">             1,40 </w:t>
            </w:r>
          </w:p>
        </w:tc>
        <w:tc>
          <w:tcPr>
            <w:tcW w:w="1507" w:type="dxa"/>
            <w:noWrap/>
            <w:hideMark/>
          </w:tcPr>
          <w:p w14:paraId="52716F0D" w14:textId="77777777" w:rsidR="00B365C3" w:rsidRPr="0051629D" w:rsidRDefault="00B365C3" w:rsidP="00B365C3">
            <w:pPr>
              <w:jc w:val="center"/>
              <w:rPr>
                <w:rFonts w:ascii="Arial" w:hAnsi="Arial" w:cs="Arial"/>
                <w:lang w:val="en-US"/>
              </w:rPr>
            </w:pPr>
            <w:r w:rsidRPr="0051629D">
              <w:rPr>
                <w:rFonts w:ascii="Arial" w:hAnsi="Arial" w:cs="Arial"/>
                <w:lang w:val="en-US"/>
              </w:rPr>
              <w:t xml:space="preserve">        12,60 </w:t>
            </w:r>
          </w:p>
        </w:tc>
      </w:tr>
      <w:tr w:rsidR="00B365C3" w:rsidRPr="0051629D" w14:paraId="3BBB8CBA" w14:textId="77777777" w:rsidTr="00AE47E9">
        <w:trPr>
          <w:trHeight w:val="260"/>
          <w:jc w:val="center"/>
        </w:trPr>
        <w:tc>
          <w:tcPr>
            <w:tcW w:w="619" w:type="dxa"/>
            <w:vMerge/>
            <w:hideMark/>
          </w:tcPr>
          <w:p w14:paraId="70402147" w14:textId="77777777" w:rsidR="00B365C3" w:rsidRPr="0051629D" w:rsidRDefault="00B365C3" w:rsidP="00B365C3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873" w:type="dxa"/>
            <w:noWrap/>
            <w:hideMark/>
          </w:tcPr>
          <w:p w14:paraId="6749A15E" w14:textId="77777777" w:rsidR="00B365C3" w:rsidRPr="0051629D" w:rsidRDefault="00B365C3" w:rsidP="00B365C3">
            <w:pPr>
              <w:jc w:val="center"/>
              <w:rPr>
                <w:rFonts w:ascii="Arial" w:hAnsi="Arial" w:cs="Arial"/>
                <w:lang w:val="en-US"/>
              </w:rPr>
            </w:pPr>
            <w:r w:rsidRPr="0051629D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3865" w:type="dxa"/>
            <w:noWrap/>
            <w:hideMark/>
          </w:tcPr>
          <w:p w14:paraId="0EC087AA" w14:textId="77777777" w:rsidR="00B365C3" w:rsidRPr="0051629D" w:rsidRDefault="00B365C3" w:rsidP="0051629D">
            <w:pPr>
              <w:rPr>
                <w:rFonts w:ascii="Arial" w:hAnsi="Arial" w:cs="Arial"/>
                <w:lang w:val="en-US"/>
              </w:rPr>
            </w:pPr>
            <w:r w:rsidRPr="0051629D">
              <w:rPr>
                <w:rFonts w:ascii="Arial" w:hAnsi="Arial" w:cs="Arial"/>
                <w:lang w:val="en-US"/>
              </w:rPr>
              <w:t>Blo</w:t>
            </w:r>
            <w:r w:rsidR="0051629D" w:rsidRPr="0051629D">
              <w:rPr>
                <w:rFonts w:ascii="Arial" w:hAnsi="Arial" w:cs="Arial"/>
                <w:lang w:val="en-US"/>
              </w:rPr>
              <w:t xml:space="preserve">cks of </w:t>
            </w:r>
            <w:r w:rsidRPr="0051629D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1512" w:type="dxa"/>
            <w:noWrap/>
            <w:hideMark/>
          </w:tcPr>
          <w:p w14:paraId="0B21498C" w14:textId="77777777" w:rsidR="00B365C3" w:rsidRPr="0051629D" w:rsidRDefault="00B365C3" w:rsidP="00B365C3">
            <w:pPr>
              <w:jc w:val="center"/>
              <w:rPr>
                <w:rFonts w:ascii="Arial" w:hAnsi="Arial" w:cs="Arial"/>
                <w:lang w:val="en-US"/>
              </w:rPr>
            </w:pPr>
            <w:r w:rsidRPr="0051629D">
              <w:rPr>
                <w:rFonts w:ascii="Arial" w:hAnsi="Arial" w:cs="Arial"/>
                <w:lang w:val="en-US"/>
              </w:rPr>
              <w:t xml:space="preserve">             0,28 </w:t>
            </w:r>
          </w:p>
        </w:tc>
        <w:tc>
          <w:tcPr>
            <w:tcW w:w="1507" w:type="dxa"/>
            <w:noWrap/>
            <w:hideMark/>
          </w:tcPr>
          <w:p w14:paraId="170F2999" w14:textId="77777777" w:rsidR="00B365C3" w:rsidRPr="0051629D" w:rsidRDefault="00B365C3" w:rsidP="00B365C3">
            <w:pPr>
              <w:jc w:val="center"/>
              <w:rPr>
                <w:rFonts w:ascii="Arial" w:hAnsi="Arial" w:cs="Arial"/>
                <w:lang w:val="en-US"/>
              </w:rPr>
            </w:pPr>
            <w:r w:rsidRPr="0051629D">
              <w:rPr>
                <w:rFonts w:ascii="Arial" w:hAnsi="Arial" w:cs="Arial"/>
                <w:lang w:val="en-US"/>
              </w:rPr>
              <w:t xml:space="preserve">          1,96 </w:t>
            </w:r>
          </w:p>
        </w:tc>
      </w:tr>
      <w:tr w:rsidR="00B365C3" w:rsidRPr="0051629D" w14:paraId="42111D75" w14:textId="77777777" w:rsidTr="00AE47E9">
        <w:trPr>
          <w:trHeight w:val="260"/>
          <w:jc w:val="center"/>
        </w:trPr>
        <w:tc>
          <w:tcPr>
            <w:tcW w:w="619" w:type="dxa"/>
            <w:vMerge/>
            <w:hideMark/>
          </w:tcPr>
          <w:p w14:paraId="2512939D" w14:textId="77777777" w:rsidR="00B365C3" w:rsidRPr="0051629D" w:rsidRDefault="00B365C3" w:rsidP="00B365C3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873" w:type="dxa"/>
            <w:noWrap/>
            <w:hideMark/>
          </w:tcPr>
          <w:p w14:paraId="54B5B1EB" w14:textId="77777777" w:rsidR="00B365C3" w:rsidRPr="0051629D" w:rsidRDefault="00B365C3" w:rsidP="00B365C3">
            <w:pPr>
              <w:jc w:val="center"/>
              <w:rPr>
                <w:rFonts w:ascii="Arial" w:hAnsi="Arial" w:cs="Arial"/>
                <w:lang w:val="en-US"/>
              </w:rPr>
            </w:pPr>
            <w:r w:rsidRPr="0051629D">
              <w:rPr>
                <w:rFonts w:ascii="Arial" w:hAnsi="Arial" w:cs="Arial"/>
                <w:lang w:val="en-US"/>
              </w:rPr>
              <w:t>38</w:t>
            </w:r>
          </w:p>
        </w:tc>
        <w:tc>
          <w:tcPr>
            <w:tcW w:w="3865" w:type="dxa"/>
            <w:noWrap/>
            <w:hideMark/>
          </w:tcPr>
          <w:p w14:paraId="597773F0" w14:textId="1B7999F2" w:rsidR="00B365C3" w:rsidRPr="00405110" w:rsidRDefault="0051629D" w:rsidP="0051629D">
            <w:pPr>
              <w:rPr>
                <w:rFonts w:ascii="Arial" w:hAnsi="Arial" w:cs="Arial"/>
                <w:lang w:val="en-US"/>
              </w:rPr>
            </w:pPr>
            <w:r w:rsidRPr="0051629D">
              <w:rPr>
                <w:rFonts w:ascii="Arial" w:hAnsi="Arial" w:cs="Arial"/>
                <w:lang w:val="en-US"/>
              </w:rPr>
              <w:t xml:space="preserve">Floor tile </w:t>
            </w:r>
            <w:r w:rsidR="00405110">
              <w:rPr>
                <w:rFonts w:ascii="Arial" w:hAnsi="Arial" w:cs="Arial"/>
                <w:lang w:val="en-US"/>
              </w:rPr>
              <w:t>(meters</w:t>
            </w:r>
            <w:r w:rsidR="00405110">
              <w:rPr>
                <w:rFonts w:ascii="Arial" w:hAnsi="Arial" w:cs="Arial"/>
                <w:vertAlign w:val="superscript"/>
                <w:lang w:val="en-US"/>
              </w:rPr>
              <w:t>2</w:t>
            </w:r>
            <w:r w:rsidR="00405110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512" w:type="dxa"/>
            <w:noWrap/>
            <w:hideMark/>
          </w:tcPr>
          <w:p w14:paraId="56A7A9C9" w14:textId="3A564A9F" w:rsidR="00B365C3" w:rsidRPr="0051629D" w:rsidRDefault="00405110" w:rsidP="0040511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  <w:r w:rsidR="00B365C3" w:rsidRPr="0051629D">
              <w:rPr>
                <w:rFonts w:ascii="Arial" w:hAnsi="Arial" w:cs="Arial"/>
                <w:lang w:val="en-US"/>
              </w:rPr>
              <w:t xml:space="preserve">           10,08 </w:t>
            </w:r>
          </w:p>
        </w:tc>
        <w:tc>
          <w:tcPr>
            <w:tcW w:w="1507" w:type="dxa"/>
            <w:noWrap/>
            <w:hideMark/>
          </w:tcPr>
          <w:p w14:paraId="79295790" w14:textId="77777777" w:rsidR="00B365C3" w:rsidRPr="0051629D" w:rsidRDefault="00B365C3" w:rsidP="00B365C3">
            <w:pPr>
              <w:jc w:val="center"/>
              <w:rPr>
                <w:rFonts w:ascii="Arial" w:hAnsi="Arial" w:cs="Arial"/>
                <w:lang w:val="en-US"/>
              </w:rPr>
            </w:pPr>
            <w:r w:rsidRPr="0051629D">
              <w:rPr>
                <w:rFonts w:ascii="Arial" w:hAnsi="Arial" w:cs="Arial"/>
                <w:lang w:val="en-US"/>
              </w:rPr>
              <w:t xml:space="preserve">      383,04 </w:t>
            </w:r>
          </w:p>
        </w:tc>
      </w:tr>
      <w:tr w:rsidR="00B365C3" w:rsidRPr="0051629D" w14:paraId="27F38CBA" w14:textId="77777777" w:rsidTr="00AE47E9">
        <w:trPr>
          <w:trHeight w:val="260"/>
          <w:jc w:val="center"/>
        </w:trPr>
        <w:tc>
          <w:tcPr>
            <w:tcW w:w="619" w:type="dxa"/>
            <w:vMerge/>
            <w:hideMark/>
          </w:tcPr>
          <w:p w14:paraId="25A3EBF2" w14:textId="77777777" w:rsidR="00B365C3" w:rsidRPr="0051629D" w:rsidRDefault="00B365C3" w:rsidP="00B365C3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873" w:type="dxa"/>
            <w:noWrap/>
            <w:hideMark/>
          </w:tcPr>
          <w:p w14:paraId="1C9F5F9C" w14:textId="77777777" w:rsidR="00B365C3" w:rsidRPr="0051629D" w:rsidRDefault="00B365C3" w:rsidP="00B365C3">
            <w:pPr>
              <w:jc w:val="center"/>
              <w:rPr>
                <w:rFonts w:ascii="Arial" w:hAnsi="Arial" w:cs="Arial"/>
                <w:lang w:val="en-US"/>
              </w:rPr>
            </w:pPr>
            <w:r w:rsidRPr="0051629D">
              <w:rPr>
                <w:rFonts w:ascii="Arial" w:hAnsi="Arial" w:cs="Arial"/>
                <w:lang w:val="en-US"/>
              </w:rPr>
              <w:t>35</w:t>
            </w:r>
          </w:p>
        </w:tc>
        <w:tc>
          <w:tcPr>
            <w:tcW w:w="3865" w:type="dxa"/>
            <w:noWrap/>
            <w:hideMark/>
          </w:tcPr>
          <w:p w14:paraId="29239C18" w14:textId="59303ABD" w:rsidR="00B365C3" w:rsidRPr="009A384A" w:rsidRDefault="009A384A" w:rsidP="0051629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Grey tile (</w:t>
            </w:r>
            <w:r w:rsidR="00B365C3" w:rsidRPr="0051629D">
              <w:rPr>
                <w:rFonts w:ascii="Arial" w:hAnsi="Arial" w:cs="Arial"/>
                <w:lang w:val="en-US"/>
              </w:rPr>
              <w:t>35 m</w:t>
            </w:r>
            <w:r>
              <w:rPr>
                <w:rFonts w:ascii="Arial" w:hAnsi="Arial" w:cs="Arial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512" w:type="dxa"/>
            <w:noWrap/>
            <w:hideMark/>
          </w:tcPr>
          <w:p w14:paraId="562815F1" w14:textId="77777777" w:rsidR="00B365C3" w:rsidRPr="0051629D" w:rsidRDefault="00B365C3" w:rsidP="00B365C3">
            <w:pPr>
              <w:jc w:val="center"/>
              <w:rPr>
                <w:rFonts w:ascii="Arial" w:hAnsi="Arial" w:cs="Arial"/>
                <w:lang w:val="en-US"/>
              </w:rPr>
            </w:pPr>
            <w:r w:rsidRPr="0051629D">
              <w:rPr>
                <w:rFonts w:ascii="Arial" w:hAnsi="Arial" w:cs="Arial"/>
                <w:lang w:val="en-US"/>
              </w:rPr>
              <w:t xml:space="preserve">           13,44 </w:t>
            </w:r>
          </w:p>
        </w:tc>
        <w:tc>
          <w:tcPr>
            <w:tcW w:w="1507" w:type="dxa"/>
            <w:noWrap/>
            <w:hideMark/>
          </w:tcPr>
          <w:p w14:paraId="5ADE947E" w14:textId="77777777" w:rsidR="00B365C3" w:rsidRPr="0051629D" w:rsidRDefault="00B365C3" w:rsidP="00B365C3">
            <w:pPr>
              <w:jc w:val="center"/>
              <w:rPr>
                <w:rFonts w:ascii="Arial" w:hAnsi="Arial" w:cs="Arial"/>
                <w:lang w:val="en-US"/>
              </w:rPr>
            </w:pPr>
            <w:r w:rsidRPr="0051629D">
              <w:rPr>
                <w:rFonts w:ascii="Arial" w:hAnsi="Arial" w:cs="Arial"/>
                <w:lang w:val="en-US"/>
              </w:rPr>
              <w:t xml:space="preserve">      470,40 </w:t>
            </w:r>
          </w:p>
        </w:tc>
      </w:tr>
      <w:tr w:rsidR="00B365C3" w:rsidRPr="0051629D" w14:paraId="760A699B" w14:textId="77777777" w:rsidTr="00AE47E9">
        <w:trPr>
          <w:trHeight w:val="260"/>
          <w:jc w:val="center"/>
        </w:trPr>
        <w:tc>
          <w:tcPr>
            <w:tcW w:w="619" w:type="dxa"/>
            <w:vMerge/>
            <w:hideMark/>
          </w:tcPr>
          <w:p w14:paraId="456A8513" w14:textId="77777777" w:rsidR="00B365C3" w:rsidRPr="0051629D" w:rsidRDefault="00B365C3" w:rsidP="00B365C3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873" w:type="dxa"/>
            <w:noWrap/>
            <w:hideMark/>
          </w:tcPr>
          <w:p w14:paraId="22800B03" w14:textId="77777777" w:rsidR="00B365C3" w:rsidRPr="0051629D" w:rsidRDefault="00B365C3" w:rsidP="00B365C3">
            <w:pPr>
              <w:jc w:val="center"/>
              <w:rPr>
                <w:rFonts w:ascii="Arial" w:hAnsi="Arial" w:cs="Arial"/>
                <w:lang w:val="en-US"/>
              </w:rPr>
            </w:pPr>
            <w:r w:rsidRPr="0051629D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3865" w:type="dxa"/>
            <w:noWrap/>
            <w:hideMark/>
          </w:tcPr>
          <w:p w14:paraId="25333527" w14:textId="77777777" w:rsidR="00B365C3" w:rsidRPr="0051629D" w:rsidRDefault="0051629D" w:rsidP="0051629D">
            <w:pPr>
              <w:rPr>
                <w:rFonts w:ascii="Arial" w:hAnsi="Arial" w:cs="Arial"/>
                <w:lang w:val="en-US"/>
              </w:rPr>
            </w:pPr>
            <w:r w:rsidRPr="0051629D">
              <w:rPr>
                <w:rFonts w:ascii="Arial" w:hAnsi="Arial" w:cs="Arial"/>
                <w:lang w:val="en-US"/>
              </w:rPr>
              <w:t>P</w:t>
            </w:r>
            <w:r w:rsidR="00B365C3" w:rsidRPr="0051629D">
              <w:rPr>
                <w:rFonts w:ascii="Arial" w:hAnsi="Arial" w:cs="Arial"/>
                <w:lang w:val="en-US"/>
              </w:rPr>
              <w:t>orcela</w:t>
            </w:r>
            <w:r w:rsidRPr="0051629D">
              <w:rPr>
                <w:rFonts w:ascii="Arial" w:hAnsi="Arial" w:cs="Arial"/>
                <w:lang w:val="en-US"/>
              </w:rPr>
              <w:t xml:space="preserve">in </w:t>
            </w:r>
          </w:p>
        </w:tc>
        <w:tc>
          <w:tcPr>
            <w:tcW w:w="1512" w:type="dxa"/>
            <w:noWrap/>
            <w:hideMark/>
          </w:tcPr>
          <w:p w14:paraId="388AE273" w14:textId="77777777" w:rsidR="00B365C3" w:rsidRPr="0051629D" w:rsidRDefault="00B365C3" w:rsidP="00B365C3">
            <w:pPr>
              <w:jc w:val="center"/>
              <w:rPr>
                <w:rFonts w:ascii="Arial" w:hAnsi="Arial" w:cs="Arial"/>
                <w:lang w:val="en-US"/>
              </w:rPr>
            </w:pPr>
            <w:r w:rsidRPr="0051629D">
              <w:rPr>
                <w:rFonts w:ascii="Arial" w:hAnsi="Arial" w:cs="Arial"/>
                <w:lang w:val="en-US"/>
              </w:rPr>
              <w:t xml:space="preserve">             5,04 </w:t>
            </w:r>
          </w:p>
        </w:tc>
        <w:tc>
          <w:tcPr>
            <w:tcW w:w="1507" w:type="dxa"/>
            <w:noWrap/>
            <w:hideMark/>
          </w:tcPr>
          <w:p w14:paraId="431E21FB" w14:textId="77777777" w:rsidR="00B365C3" w:rsidRPr="0051629D" w:rsidRDefault="00B365C3" w:rsidP="00B365C3">
            <w:pPr>
              <w:jc w:val="center"/>
              <w:rPr>
                <w:rFonts w:ascii="Arial" w:hAnsi="Arial" w:cs="Arial"/>
                <w:lang w:val="en-US"/>
              </w:rPr>
            </w:pPr>
            <w:r w:rsidRPr="0051629D">
              <w:rPr>
                <w:rFonts w:ascii="Arial" w:hAnsi="Arial" w:cs="Arial"/>
                <w:lang w:val="en-US"/>
              </w:rPr>
              <w:t xml:space="preserve">        25,20 </w:t>
            </w:r>
          </w:p>
        </w:tc>
      </w:tr>
      <w:tr w:rsidR="00B365C3" w:rsidRPr="0051629D" w14:paraId="729A9E99" w14:textId="77777777" w:rsidTr="00AE47E9">
        <w:trPr>
          <w:trHeight w:val="260"/>
          <w:jc w:val="center"/>
        </w:trPr>
        <w:tc>
          <w:tcPr>
            <w:tcW w:w="619" w:type="dxa"/>
            <w:vMerge/>
            <w:hideMark/>
          </w:tcPr>
          <w:p w14:paraId="08824DD5" w14:textId="77777777" w:rsidR="00B365C3" w:rsidRPr="0051629D" w:rsidRDefault="00B365C3" w:rsidP="00B365C3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873" w:type="dxa"/>
            <w:noWrap/>
            <w:hideMark/>
          </w:tcPr>
          <w:p w14:paraId="09F094DC" w14:textId="77777777" w:rsidR="00B365C3" w:rsidRPr="0051629D" w:rsidRDefault="00B365C3" w:rsidP="00B365C3">
            <w:pPr>
              <w:jc w:val="center"/>
              <w:rPr>
                <w:rFonts w:ascii="Arial" w:hAnsi="Arial" w:cs="Arial"/>
                <w:lang w:val="en-US"/>
              </w:rPr>
            </w:pPr>
            <w:r w:rsidRPr="0051629D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3865" w:type="dxa"/>
            <w:noWrap/>
            <w:hideMark/>
          </w:tcPr>
          <w:p w14:paraId="6D8B8367" w14:textId="77777777" w:rsidR="00B365C3" w:rsidRPr="0051629D" w:rsidRDefault="00B365C3" w:rsidP="00AE47E9">
            <w:pPr>
              <w:rPr>
                <w:rFonts w:ascii="Arial" w:hAnsi="Arial" w:cs="Arial"/>
                <w:lang w:val="en-US"/>
              </w:rPr>
            </w:pPr>
            <w:r w:rsidRPr="0051629D">
              <w:rPr>
                <w:rFonts w:ascii="Arial" w:hAnsi="Arial" w:cs="Arial"/>
                <w:lang w:val="en-US"/>
              </w:rPr>
              <w:t>Bondex plux</w:t>
            </w:r>
          </w:p>
        </w:tc>
        <w:tc>
          <w:tcPr>
            <w:tcW w:w="1512" w:type="dxa"/>
            <w:noWrap/>
            <w:hideMark/>
          </w:tcPr>
          <w:p w14:paraId="1C3CEB33" w14:textId="77777777" w:rsidR="00B365C3" w:rsidRPr="0051629D" w:rsidRDefault="00B365C3" w:rsidP="00B365C3">
            <w:pPr>
              <w:jc w:val="center"/>
              <w:rPr>
                <w:rFonts w:ascii="Arial" w:hAnsi="Arial" w:cs="Arial"/>
                <w:lang w:val="en-US"/>
              </w:rPr>
            </w:pPr>
            <w:r w:rsidRPr="0051629D">
              <w:rPr>
                <w:rFonts w:ascii="Arial" w:hAnsi="Arial" w:cs="Arial"/>
                <w:lang w:val="en-US"/>
              </w:rPr>
              <w:t xml:space="preserve">           14,56 </w:t>
            </w:r>
          </w:p>
        </w:tc>
        <w:tc>
          <w:tcPr>
            <w:tcW w:w="1507" w:type="dxa"/>
            <w:noWrap/>
            <w:hideMark/>
          </w:tcPr>
          <w:p w14:paraId="6817C2D7" w14:textId="77777777" w:rsidR="00B365C3" w:rsidRPr="0051629D" w:rsidRDefault="00B365C3" w:rsidP="00B365C3">
            <w:pPr>
              <w:jc w:val="center"/>
              <w:rPr>
                <w:rFonts w:ascii="Arial" w:hAnsi="Arial" w:cs="Arial"/>
                <w:lang w:val="en-US"/>
              </w:rPr>
            </w:pPr>
            <w:r w:rsidRPr="0051629D">
              <w:rPr>
                <w:rFonts w:ascii="Arial" w:hAnsi="Arial" w:cs="Arial"/>
                <w:lang w:val="en-US"/>
              </w:rPr>
              <w:t xml:space="preserve">      145,60 </w:t>
            </w:r>
          </w:p>
        </w:tc>
      </w:tr>
      <w:tr w:rsidR="00B365C3" w:rsidRPr="0051629D" w14:paraId="392910B5" w14:textId="77777777" w:rsidTr="00AE47E9">
        <w:trPr>
          <w:trHeight w:val="260"/>
          <w:jc w:val="center"/>
        </w:trPr>
        <w:tc>
          <w:tcPr>
            <w:tcW w:w="619" w:type="dxa"/>
            <w:vMerge/>
            <w:hideMark/>
          </w:tcPr>
          <w:p w14:paraId="30C35463" w14:textId="77777777" w:rsidR="00B365C3" w:rsidRPr="0051629D" w:rsidRDefault="00B365C3" w:rsidP="00B365C3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873" w:type="dxa"/>
            <w:noWrap/>
            <w:hideMark/>
          </w:tcPr>
          <w:p w14:paraId="508916BB" w14:textId="77777777" w:rsidR="00B365C3" w:rsidRPr="0051629D" w:rsidRDefault="00B365C3" w:rsidP="00B365C3">
            <w:pPr>
              <w:jc w:val="center"/>
              <w:rPr>
                <w:rFonts w:ascii="Arial" w:hAnsi="Arial" w:cs="Arial"/>
                <w:lang w:val="en-US"/>
              </w:rPr>
            </w:pPr>
            <w:r w:rsidRPr="0051629D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3865" w:type="dxa"/>
            <w:noWrap/>
            <w:hideMark/>
          </w:tcPr>
          <w:p w14:paraId="3639E9B0" w14:textId="77777777" w:rsidR="00B365C3" w:rsidRPr="0051629D" w:rsidRDefault="00B365C3" w:rsidP="00AE47E9">
            <w:pPr>
              <w:rPr>
                <w:rFonts w:ascii="Arial" w:hAnsi="Arial" w:cs="Arial"/>
                <w:lang w:val="en-US"/>
              </w:rPr>
            </w:pPr>
            <w:r w:rsidRPr="0051629D">
              <w:rPr>
                <w:rFonts w:ascii="Arial" w:hAnsi="Arial" w:cs="Arial"/>
                <w:lang w:val="en-US"/>
              </w:rPr>
              <w:t>Bondex</w:t>
            </w:r>
          </w:p>
        </w:tc>
        <w:tc>
          <w:tcPr>
            <w:tcW w:w="1512" w:type="dxa"/>
            <w:noWrap/>
            <w:hideMark/>
          </w:tcPr>
          <w:p w14:paraId="66C6D209" w14:textId="77777777" w:rsidR="00B365C3" w:rsidRPr="0051629D" w:rsidRDefault="00B365C3" w:rsidP="00B365C3">
            <w:pPr>
              <w:jc w:val="center"/>
              <w:rPr>
                <w:rFonts w:ascii="Arial" w:hAnsi="Arial" w:cs="Arial"/>
                <w:lang w:val="en-US"/>
              </w:rPr>
            </w:pPr>
            <w:r w:rsidRPr="0051629D">
              <w:rPr>
                <w:rFonts w:ascii="Arial" w:hAnsi="Arial" w:cs="Arial"/>
                <w:lang w:val="en-US"/>
              </w:rPr>
              <w:t xml:space="preserve">           12,32 </w:t>
            </w:r>
          </w:p>
        </w:tc>
        <w:tc>
          <w:tcPr>
            <w:tcW w:w="1507" w:type="dxa"/>
            <w:noWrap/>
            <w:hideMark/>
          </w:tcPr>
          <w:p w14:paraId="74749FF3" w14:textId="77777777" w:rsidR="00B365C3" w:rsidRPr="0051629D" w:rsidRDefault="00B365C3" w:rsidP="00B365C3">
            <w:pPr>
              <w:jc w:val="center"/>
              <w:rPr>
                <w:rFonts w:ascii="Arial" w:hAnsi="Arial" w:cs="Arial"/>
                <w:lang w:val="en-US"/>
              </w:rPr>
            </w:pPr>
            <w:r w:rsidRPr="0051629D">
              <w:rPr>
                <w:rFonts w:ascii="Arial" w:hAnsi="Arial" w:cs="Arial"/>
                <w:lang w:val="en-US"/>
              </w:rPr>
              <w:t xml:space="preserve">      123,20 </w:t>
            </w:r>
          </w:p>
        </w:tc>
      </w:tr>
      <w:tr w:rsidR="00B365C3" w:rsidRPr="0051629D" w14:paraId="0A921143" w14:textId="77777777" w:rsidTr="00AE47E9">
        <w:trPr>
          <w:trHeight w:val="260"/>
          <w:jc w:val="center"/>
        </w:trPr>
        <w:tc>
          <w:tcPr>
            <w:tcW w:w="619" w:type="dxa"/>
            <w:vMerge/>
            <w:hideMark/>
          </w:tcPr>
          <w:p w14:paraId="7772CB17" w14:textId="77777777" w:rsidR="00B365C3" w:rsidRPr="0051629D" w:rsidRDefault="00B365C3" w:rsidP="00B365C3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873" w:type="dxa"/>
            <w:noWrap/>
            <w:hideMark/>
          </w:tcPr>
          <w:p w14:paraId="09E61B4F" w14:textId="77777777" w:rsidR="00B365C3" w:rsidRPr="0051629D" w:rsidRDefault="00B365C3" w:rsidP="00B365C3">
            <w:pPr>
              <w:jc w:val="center"/>
              <w:rPr>
                <w:rFonts w:ascii="Arial" w:hAnsi="Arial" w:cs="Arial"/>
                <w:lang w:val="en-US"/>
              </w:rPr>
            </w:pPr>
            <w:r w:rsidRPr="0051629D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865" w:type="dxa"/>
            <w:noWrap/>
            <w:hideMark/>
          </w:tcPr>
          <w:p w14:paraId="5BB2532E" w14:textId="77777777" w:rsidR="00B365C3" w:rsidRPr="0051629D" w:rsidRDefault="0051629D" w:rsidP="0051629D">
            <w:pPr>
              <w:rPr>
                <w:rFonts w:ascii="Arial" w:hAnsi="Arial" w:cs="Arial"/>
                <w:lang w:val="en-US"/>
              </w:rPr>
            </w:pPr>
            <w:r w:rsidRPr="0051629D">
              <w:rPr>
                <w:rFonts w:ascii="Arial" w:hAnsi="Arial" w:cs="Arial"/>
                <w:lang w:val="en-US"/>
              </w:rPr>
              <w:t xml:space="preserve">Iron </w:t>
            </w:r>
          </w:p>
        </w:tc>
        <w:tc>
          <w:tcPr>
            <w:tcW w:w="1512" w:type="dxa"/>
            <w:noWrap/>
            <w:hideMark/>
          </w:tcPr>
          <w:p w14:paraId="632DEF5D" w14:textId="77777777" w:rsidR="00B365C3" w:rsidRPr="0051629D" w:rsidRDefault="00B365C3" w:rsidP="00B365C3">
            <w:pPr>
              <w:jc w:val="center"/>
              <w:rPr>
                <w:rFonts w:ascii="Arial" w:hAnsi="Arial" w:cs="Arial"/>
                <w:lang w:val="en-US"/>
              </w:rPr>
            </w:pPr>
            <w:r w:rsidRPr="0051629D">
              <w:rPr>
                <w:rFonts w:ascii="Arial" w:hAnsi="Arial" w:cs="Arial"/>
                <w:lang w:val="en-US"/>
              </w:rPr>
              <w:t xml:space="preserve">           13,44 </w:t>
            </w:r>
          </w:p>
        </w:tc>
        <w:tc>
          <w:tcPr>
            <w:tcW w:w="1507" w:type="dxa"/>
            <w:noWrap/>
            <w:hideMark/>
          </w:tcPr>
          <w:p w14:paraId="7444B2F3" w14:textId="77777777" w:rsidR="00B365C3" w:rsidRPr="0051629D" w:rsidRDefault="00B365C3" w:rsidP="00B365C3">
            <w:pPr>
              <w:jc w:val="center"/>
              <w:rPr>
                <w:rFonts w:ascii="Arial" w:hAnsi="Arial" w:cs="Arial"/>
                <w:lang w:val="en-US"/>
              </w:rPr>
            </w:pPr>
            <w:r w:rsidRPr="0051629D">
              <w:rPr>
                <w:rFonts w:ascii="Arial" w:hAnsi="Arial" w:cs="Arial"/>
                <w:lang w:val="en-US"/>
              </w:rPr>
              <w:t xml:space="preserve">        13,44 </w:t>
            </w:r>
          </w:p>
        </w:tc>
      </w:tr>
      <w:tr w:rsidR="00B365C3" w:rsidRPr="0051629D" w14:paraId="6025B19D" w14:textId="77777777" w:rsidTr="00AE47E9">
        <w:trPr>
          <w:trHeight w:val="260"/>
          <w:jc w:val="center"/>
        </w:trPr>
        <w:tc>
          <w:tcPr>
            <w:tcW w:w="619" w:type="dxa"/>
            <w:vMerge/>
            <w:hideMark/>
          </w:tcPr>
          <w:p w14:paraId="20ACE9EB" w14:textId="77777777" w:rsidR="00B365C3" w:rsidRPr="0051629D" w:rsidRDefault="00B365C3" w:rsidP="00B365C3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873" w:type="dxa"/>
            <w:noWrap/>
            <w:hideMark/>
          </w:tcPr>
          <w:p w14:paraId="2496A727" w14:textId="77777777" w:rsidR="00B365C3" w:rsidRPr="0051629D" w:rsidRDefault="00B365C3" w:rsidP="00B365C3">
            <w:pPr>
              <w:jc w:val="center"/>
              <w:rPr>
                <w:rFonts w:ascii="Arial" w:hAnsi="Arial" w:cs="Arial"/>
                <w:lang w:val="en-US"/>
              </w:rPr>
            </w:pPr>
            <w:r w:rsidRPr="0051629D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3865" w:type="dxa"/>
            <w:noWrap/>
            <w:hideMark/>
          </w:tcPr>
          <w:p w14:paraId="42974149" w14:textId="77777777" w:rsidR="00B365C3" w:rsidRPr="0051629D" w:rsidRDefault="0051629D" w:rsidP="0051629D">
            <w:pPr>
              <w:rPr>
                <w:rFonts w:ascii="Arial" w:hAnsi="Arial" w:cs="Arial"/>
                <w:lang w:val="en-US"/>
              </w:rPr>
            </w:pPr>
            <w:r w:rsidRPr="0051629D">
              <w:rPr>
                <w:rFonts w:ascii="Arial" w:hAnsi="Arial" w:cs="Arial"/>
                <w:lang w:val="en-US"/>
              </w:rPr>
              <w:t xml:space="preserve">Boards </w:t>
            </w:r>
          </w:p>
        </w:tc>
        <w:tc>
          <w:tcPr>
            <w:tcW w:w="1512" w:type="dxa"/>
            <w:noWrap/>
            <w:hideMark/>
          </w:tcPr>
          <w:p w14:paraId="3FB05740" w14:textId="77777777" w:rsidR="00B365C3" w:rsidRPr="0051629D" w:rsidRDefault="00B365C3" w:rsidP="00B365C3">
            <w:pPr>
              <w:jc w:val="center"/>
              <w:rPr>
                <w:rFonts w:ascii="Arial" w:hAnsi="Arial" w:cs="Arial"/>
                <w:lang w:val="en-US"/>
              </w:rPr>
            </w:pPr>
            <w:r w:rsidRPr="0051629D">
              <w:rPr>
                <w:rFonts w:ascii="Arial" w:hAnsi="Arial" w:cs="Arial"/>
                <w:lang w:val="en-US"/>
              </w:rPr>
              <w:t xml:space="preserve">             1,68 </w:t>
            </w:r>
          </w:p>
        </w:tc>
        <w:tc>
          <w:tcPr>
            <w:tcW w:w="1507" w:type="dxa"/>
            <w:noWrap/>
            <w:hideMark/>
          </w:tcPr>
          <w:p w14:paraId="6B1001E5" w14:textId="77777777" w:rsidR="00B365C3" w:rsidRPr="0051629D" w:rsidRDefault="00B365C3" w:rsidP="00B365C3">
            <w:pPr>
              <w:jc w:val="center"/>
              <w:rPr>
                <w:rFonts w:ascii="Arial" w:hAnsi="Arial" w:cs="Arial"/>
                <w:lang w:val="en-US"/>
              </w:rPr>
            </w:pPr>
            <w:r w:rsidRPr="0051629D">
              <w:rPr>
                <w:rFonts w:ascii="Arial" w:hAnsi="Arial" w:cs="Arial"/>
                <w:lang w:val="en-US"/>
              </w:rPr>
              <w:t xml:space="preserve">          5,04 </w:t>
            </w:r>
          </w:p>
        </w:tc>
      </w:tr>
      <w:tr w:rsidR="00B365C3" w:rsidRPr="0051629D" w14:paraId="00F4EC91" w14:textId="77777777" w:rsidTr="00AE47E9">
        <w:trPr>
          <w:trHeight w:val="260"/>
          <w:jc w:val="center"/>
        </w:trPr>
        <w:tc>
          <w:tcPr>
            <w:tcW w:w="619" w:type="dxa"/>
            <w:vMerge/>
            <w:hideMark/>
          </w:tcPr>
          <w:p w14:paraId="211BC4F4" w14:textId="77777777" w:rsidR="00B365C3" w:rsidRPr="0051629D" w:rsidRDefault="00B365C3" w:rsidP="00B365C3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873" w:type="dxa"/>
            <w:noWrap/>
            <w:hideMark/>
          </w:tcPr>
          <w:p w14:paraId="415F9437" w14:textId="77777777" w:rsidR="00B365C3" w:rsidRPr="0051629D" w:rsidRDefault="00B365C3" w:rsidP="00B365C3">
            <w:pPr>
              <w:jc w:val="center"/>
              <w:rPr>
                <w:rFonts w:ascii="Arial" w:hAnsi="Arial" w:cs="Arial"/>
                <w:lang w:val="en-US"/>
              </w:rPr>
            </w:pPr>
            <w:r w:rsidRPr="0051629D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865" w:type="dxa"/>
            <w:noWrap/>
            <w:hideMark/>
          </w:tcPr>
          <w:p w14:paraId="0AC5D814" w14:textId="77777777" w:rsidR="00B365C3" w:rsidRPr="0051629D" w:rsidRDefault="0051629D" w:rsidP="0051629D">
            <w:pPr>
              <w:rPr>
                <w:rFonts w:ascii="Arial" w:hAnsi="Arial" w:cs="Arial"/>
                <w:lang w:val="en-US"/>
              </w:rPr>
            </w:pPr>
            <w:r w:rsidRPr="0051629D">
              <w:rPr>
                <w:rFonts w:ascii="Arial" w:hAnsi="Arial" w:cs="Arial"/>
                <w:lang w:val="en-US"/>
              </w:rPr>
              <w:t xml:space="preserve">Washbasin for dishes </w:t>
            </w:r>
            <w:r w:rsidR="00B365C3" w:rsidRPr="0051629D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512" w:type="dxa"/>
            <w:noWrap/>
            <w:hideMark/>
          </w:tcPr>
          <w:p w14:paraId="62FF1F6D" w14:textId="77777777" w:rsidR="00B365C3" w:rsidRPr="0051629D" w:rsidRDefault="00B365C3" w:rsidP="00B365C3">
            <w:pPr>
              <w:jc w:val="center"/>
              <w:rPr>
                <w:rFonts w:ascii="Arial" w:hAnsi="Arial" w:cs="Arial"/>
                <w:lang w:val="en-US"/>
              </w:rPr>
            </w:pPr>
            <w:r w:rsidRPr="0051629D">
              <w:rPr>
                <w:rFonts w:ascii="Arial" w:hAnsi="Arial" w:cs="Arial"/>
                <w:lang w:val="en-US"/>
              </w:rPr>
              <w:t xml:space="preserve">           11,20 </w:t>
            </w:r>
          </w:p>
        </w:tc>
        <w:tc>
          <w:tcPr>
            <w:tcW w:w="1507" w:type="dxa"/>
            <w:noWrap/>
            <w:hideMark/>
          </w:tcPr>
          <w:p w14:paraId="70658039" w14:textId="77777777" w:rsidR="00B365C3" w:rsidRPr="0051629D" w:rsidRDefault="00B365C3" w:rsidP="00B365C3">
            <w:pPr>
              <w:jc w:val="center"/>
              <w:rPr>
                <w:rFonts w:ascii="Arial" w:hAnsi="Arial" w:cs="Arial"/>
                <w:lang w:val="en-US"/>
              </w:rPr>
            </w:pPr>
            <w:r w:rsidRPr="0051629D">
              <w:rPr>
                <w:rFonts w:ascii="Arial" w:hAnsi="Arial" w:cs="Arial"/>
                <w:lang w:val="en-US"/>
              </w:rPr>
              <w:t xml:space="preserve">        11,20 </w:t>
            </w:r>
          </w:p>
        </w:tc>
      </w:tr>
      <w:tr w:rsidR="00B365C3" w:rsidRPr="0051629D" w14:paraId="053FDF49" w14:textId="77777777" w:rsidTr="00AE47E9">
        <w:trPr>
          <w:trHeight w:val="260"/>
          <w:jc w:val="center"/>
        </w:trPr>
        <w:tc>
          <w:tcPr>
            <w:tcW w:w="619" w:type="dxa"/>
            <w:vMerge/>
            <w:hideMark/>
          </w:tcPr>
          <w:p w14:paraId="4F2432D8" w14:textId="77777777" w:rsidR="00B365C3" w:rsidRPr="0051629D" w:rsidRDefault="00B365C3" w:rsidP="00B365C3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873" w:type="dxa"/>
            <w:noWrap/>
            <w:hideMark/>
          </w:tcPr>
          <w:p w14:paraId="3ABF5CD7" w14:textId="77777777" w:rsidR="00B365C3" w:rsidRPr="0051629D" w:rsidRDefault="00B365C3" w:rsidP="00B365C3">
            <w:pPr>
              <w:jc w:val="center"/>
              <w:rPr>
                <w:rFonts w:ascii="Arial" w:hAnsi="Arial" w:cs="Arial"/>
                <w:lang w:val="en-US"/>
              </w:rPr>
            </w:pPr>
            <w:r w:rsidRPr="0051629D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865" w:type="dxa"/>
            <w:noWrap/>
            <w:hideMark/>
          </w:tcPr>
          <w:p w14:paraId="5A597746" w14:textId="77777777" w:rsidR="00B365C3" w:rsidRPr="0051629D" w:rsidRDefault="0051629D" w:rsidP="0051629D">
            <w:pPr>
              <w:rPr>
                <w:rFonts w:ascii="Arial" w:hAnsi="Arial" w:cs="Arial"/>
                <w:lang w:val="en-US"/>
              </w:rPr>
            </w:pPr>
            <w:r w:rsidRPr="0051629D">
              <w:rPr>
                <w:rFonts w:ascii="Arial" w:hAnsi="Arial" w:cs="Arial"/>
                <w:lang w:val="en-US"/>
              </w:rPr>
              <w:t xml:space="preserve">Tube </w:t>
            </w:r>
          </w:p>
        </w:tc>
        <w:tc>
          <w:tcPr>
            <w:tcW w:w="1512" w:type="dxa"/>
            <w:noWrap/>
            <w:hideMark/>
          </w:tcPr>
          <w:p w14:paraId="3541AA19" w14:textId="77777777" w:rsidR="00B365C3" w:rsidRPr="0051629D" w:rsidRDefault="00B365C3" w:rsidP="00B365C3">
            <w:pPr>
              <w:jc w:val="center"/>
              <w:rPr>
                <w:rFonts w:ascii="Arial" w:hAnsi="Arial" w:cs="Arial"/>
                <w:lang w:val="en-US"/>
              </w:rPr>
            </w:pPr>
            <w:r w:rsidRPr="0051629D">
              <w:rPr>
                <w:rFonts w:ascii="Arial" w:hAnsi="Arial" w:cs="Arial"/>
                <w:lang w:val="en-US"/>
              </w:rPr>
              <w:t xml:space="preserve">           17,92 </w:t>
            </w:r>
          </w:p>
        </w:tc>
        <w:tc>
          <w:tcPr>
            <w:tcW w:w="1507" w:type="dxa"/>
            <w:noWrap/>
            <w:hideMark/>
          </w:tcPr>
          <w:p w14:paraId="3327499D" w14:textId="77777777" w:rsidR="00B365C3" w:rsidRPr="0051629D" w:rsidRDefault="00B365C3" w:rsidP="00B365C3">
            <w:pPr>
              <w:jc w:val="center"/>
              <w:rPr>
                <w:rFonts w:ascii="Arial" w:hAnsi="Arial" w:cs="Arial"/>
                <w:lang w:val="en-US"/>
              </w:rPr>
            </w:pPr>
            <w:r w:rsidRPr="0051629D">
              <w:rPr>
                <w:rFonts w:ascii="Arial" w:hAnsi="Arial" w:cs="Arial"/>
                <w:lang w:val="en-US"/>
              </w:rPr>
              <w:t xml:space="preserve">        17,92 </w:t>
            </w:r>
          </w:p>
        </w:tc>
      </w:tr>
      <w:tr w:rsidR="00B365C3" w:rsidRPr="0051629D" w14:paraId="3B60BDBB" w14:textId="77777777" w:rsidTr="00AE47E9">
        <w:trPr>
          <w:trHeight w:val="260"/>
          <w:jc w:val="center"/>
        </w:trPr>
        <w:tc>
          <w:tcPr>
            <w:tcW w:w="619" w:type="dxa"/>
            <w:vMerge/>
            <w:hideMark/>
          </w:tcPr>
          <w:p w14:paraId="7E659F6D" w14:textId="77777777" w:rsidR="00B365C3" w:rsidRPr="0051629D" w:rsidRDefault="00B365C3" w:rsidP="00B365C3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873" w:type="dxa"/>
            <w:noWrap/>
            <w:hideMark/>
          </w:tcPr>
          <w:p w14:paraId="1BA2035F" w14:textId="77777777" w:rsidR="00B365C3" w:rsidRPr="0051629D" w:rsidRDefault="00B365C3" w:rsidP="00B365C3">
            <w:pPr>
              <w:jc w:val="center"/>
              <w:rPr>
                <w:rFonts w:ascii="Arial" w:hAnsi="Arial" w:cs="Arial"/>
                <w:lang w:val="en-US"/>
              </w:rPr>
            </w:pPr>
            <w:r w:rsidRPr="0051629D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3865" w:type="dxa"/>
            <w:noWrap/>
            <w:hideMark/>
          </w:tcPr>
          <w:p w14:paraId="31682735" w14:textId="77777777" w:rsidR="00B365C3" w:rsidRPr="0051629D" w:rsidRDefault="0051629D" w:rsidP="0051629D">
            <w:pPr>
              <w:rPr>
                <w:rFonts w:ascii="Arial" w:hAnsi="Arial" w:cs="Arial"/>
                <w:lang w:val="en-US"/>
              </w:rPr>
            </w:pPr>
            <w:r w:rsidRPr="0051629D">
              <w:rPr>
                <w:rFonts w:ascii="Arial" w:hAnsi="Arial" w:cs="Arial"/>
                <w:lang w:val="en-US"/>
              </w:rPr>
              <w:t xml:space="preserve">Elbows of ½ </w:t>
            </w:r>
          </w:p>
        </w:tc>
        <w:tc>
          <w:tcPr>
            <w:tcW w:w="1512" w:type="dxa"/>
            <w:noWrap/>
            <w:hideMark/>
          </w:tcPr>
          <w:p w14:paraId="03B4F1FA" w14:textId="77777777" w:rsidR="00B365C3" w:rsidRPr="0051629D" w:rsidRDefault="00B365C3" w:rsidP="00B365C3">
            <w:pPr>
              <w:jc w:val="center"/>
              <w:rPr>
                <w:rFonts w:ascii="Arial" w:hAnsi="Arial" w:cs="Arial"/>
                <w:lang w:val="en-US"/>
              </w:rPr>
            </w:pPr>
            <w:r w:rsidRPr="0051629D">
              <w:rPr>
                <w:rFonts w:ascii="Arial" w:hAnsi="Arial" w:cs="Arial"/>
                <w:lang w:val="en-US"/>
              </w:rPr>
              <w:t xml:space="preserve">             3,36 </w:t>
            </w:r>
          </w:p>
        </w:tc>
        <w:tc>
          <w:tcPr>
            <w:tcW w:w="1507" w:type="dxa"/>
            <w:noWrap/>
            <w:hideMark/>
          </w:tcPr>
          <w:p w14:paraId="4FB3AF81" w14:textId="77777777" w:rsidR="00B365C3" w:rsidRPr="0051629D" w:rsidRDefault="00B365C3" w:rsidP="00B365C3">
            <w:pPr>
              <w:jc w:val="center"/>
              <w:rPr>
                <w:rFonts w:ascii="Arial" w:hAnsi="Arial" w:cs="Arial"/>
                <w:lang w:val="en-US"/>
              </w:rPr>
            </w:pPr>
            <w:r w:rsidRPr="0051629D">
              <w:rPr>
                <w:rFonts w:ascii="Arial" w:hAnsi="Arial" w:cs="Arial"/>
                <w:lang w:val="en-US"/>
              </w:rPr>
              <w:t xml:space="preserve">        13,44 </w:t>
            </w:r>
          </w:p>
        </w:tc>
      </w:tr>
      <w:tr w:rsidR="00B365C3" w:rsidRPr="0051629D" w14:paraId="2CE62A61" w14:textId="77777777" w:rsidTr="00AE47E9">
        <w:trPr>
          <w:trHeight w:val="260"/>
          <w:jc w:val="center"/>
        </w:trPr>
        <w:tc>
          <w:tcPr>
            <w:tcW w:w="619" w:type="dxa"/>
            <w:vMerge/>
            <w:hideMark/>
          </w:tcPr>
          <w:p w14:paraId="095B8EEC" w14:textId="77777777" w:rsidR="00B365C3" w:rsidRPr="0051629D" w:rsidRDefault="00B365C3" w:rsidP="00B365C3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873" w:type="dxa"/>
            <w:noWrap/>
            <w:hideMark/>
          </w:tcPr>
          <w:p w14:paraId="18869B00" w14:textId="77777777" w:rsidR="00B365C3" w:rsidRPr="0051629D" w:rsidRDefault="00B365C3" w:rsidP="00B365C3">
            <w:pPr>
              <w:jc w:val="center"/>
              <w:rPr>
                <w:rFonts w:ascii="Arial" w:hAnsi="Arial" w:cs="Arial"/>
                <w:lang w:val="en-US"/>
              </w:rPr>
            </w:pPr>
            <w:r w:rsidRPr="0051629D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865" w:type="dxa"/>
            <w:noWrap/>
            <w:hideMark/>
          </w:tcPr>
          <w:p w14:paraId="7EF5095E" w14:textId="77777777" w:rsidR="00B365C3" w:rsidRPr="0051629D" w:rsidRDefault="0051629D" w:rsidP="0051629D">
            <w:pPr>
              <w:rPr>
                <w:rFonts w:ascii="Arial" w:hAnsi="Arial" w:cs="Arial"/>
                <w:lang w:val="en-US"/>
              </w:rPr>
            </w:pPr>
            <w:r w:rsidRPr="0051629D">
              <w:rPr>
                <w:rFonts w:ascii="Arial" w:hAnsi="Arial" w:cs="Arial"/>
                <w:lang w:val="en-US"/>
              </w:rPr>
              <w:t xml:space="preserve">Wrench for the washbasin  </w:t>
            </w:r>
          </w:p>
        </w:tc>
        <w:tc>
          <w:tcPr>
            <w:tcW w:w="1512" w:type="dxa"/>
            <w:noWrap/>
            <w:hideMark/>
          </w:tcPr>
          <w:p w14:paraId="19754819" w14:textId="77777777" w:rsidR="00B365C3" w:rsidRPr="0051629D" w:rsidRDefault="00B365C3" w:rsidP="00B365C3">
            <w:pPr>
              <w:jc w:val="center"/>
              <w:rPr>
                <w:rFonts w:ascii="Arial" w:hAnsi="Arial" w:cs="Arial"/>
                <w:lang w:val="en-US"/>
              </w:rPr>
            </w:pPr>
            <w:r w:rsidRPr="0051629D">
              <w:rPr>
                <w:rFonts w:ascii="Arial" w:hAnsi="Arial" w:cs="Arial"/>
                <w:lang w:val="en-US"/>
              </w:rPr>
              <w:t xml:space="preserve">             8,96 </w:t>
            </w:r>
          </w:p>
        </w:tc>
        <w:tc>
          <w:tcPr>
            <w:tcW w:w="1507" w:type="dxa"/>
            <w:noWrap/>
            <w:hideMark/>
          </w:tcPr>
          <w:p w14:paraId="435B9EC1" w14:textId="77777777" w:rsidR="00B365C3" w:rsidRPr="0051629D" w:rsidRDefault="00B365C3" w:rsidP="00B365C3">
            <w:pPr>
              <w:jc w:val="center"/>
              <w:rPr>
                <w:rFonts w:ascii="Arial" w:hAnsi="Arial" w:cs="Arial"/>
                <w:lang w:val="en-US"/>
              </w:rPr>
            </w:pPr>
            <w:r w:rsidRPr="0051629D">
              <w:rPr>
                <w:rFonts w:ascii="Arial" w:hAnsi="Arial" w:cs="Arial"/>
                <w:lang w:val="en-US"/>
              </w:rPr>
              <w:t xml:space="preserve">          8,96 </w:t>
            </w:r>
          </w:p>
        </w:tc>
      </w:tr>
      <w:tr w:rsidR="00B365C3" w:rsidRPr="0051629D" w14:paraId="3F198F92" w14:textId="77777777" w:rsidTr="00AE47E9">
        <w:trPr>
          <w:trHeight w:val="260"/>
          <w:jc w:val="center"/>
        </w:trPr>
        <w:tc>
          <w:tcPr>
            <w:tcW w:w="619" w:type="dxa"/>
            <w:vMerge/>
            <w:hideMark/>
          </w:tcPr>
          <w:p w14:paraId="14F4A408" w14:textId="77777777" w:rsidR="00B365C3" w:rsidRPr="0051629D" w:rsidRDefault="00B365C3" w:rsidP="00B365C3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873" w:type="dxa"/>
            <w:noWrap/>
            <w:hideMark/>
          </w:tcPr>
          <w:p w14:paraId="084583C0" w14:textId="77777777" w:rsidR="00B365C3" w:rsidRPr="0051629D" w:rsidRDefault="00B365C3" w:rsidP="00B365C3">
            <w:pPr>
              <w:jc w:val="center"/>
              <w:rPr>
                <w:rFonts w:ascii="Arial" w:hAnsi="Arial" w:cs="Arial"/>
                <w:lang w:val="en-US"/>
              </w:rPr>
            </w:pPr>
            <w:r w:rsidRPr="0051629D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3865" w:type="dxa"/>
            <w:noWrap/>
            <w:hideMark/>
          </w:tcPr>
          <w:p w14:paraId="6DDC231B" w14:textId="77777777" w:rsidR="00B365C3" w:rsidRPr="0051629D" w:rsidRDefault="0051629D" w:rsidP="0051629D">
            <w:pPr>
              <w:rPr>
                <w:rFonts w:ascii="Arial" w:hAnsi="Arial" w:cs="Arial"/>
                <w:lang w:val="en-US"/>
              </w:rPr>
            </w:pPr>
            <w:r w:rsidRPr="0051629D">
              <w:rPr>
                <w:rFonts w:ascii="Arial" w:hAnsi="Arial" w:cs="Arial"/>
                <w:lang w:val="en-US"/>
              </w:rPr>
              <w:t>P</w:t>
            </w:r>
            <w:r w:rsidR="00B365C3" w:rsidRPr="0051629D">
              <w:rPr>
                <w:rFonts w:ascii="Arial" w:hAnsi="Arial" w:cs="Arial"/>
                <w:lang w:val="en-US"/>
              </w:rPr>
              <w:t>orcela</w:t>
            </w:r>
            <w:r w:rsidRPr="0051629D">
              <w:rPr>
                <w:rFonts w:ascii="Arial" w:hAnsi="Arial" w:cs="Arial"/>
                <w:lang w:val="en-US"/>
              </w:rPr>
              <w:t xml:space="preserve">in </w:t>
            </w:r>
          </w:p>
        </w:tc>
        <w:tc>
          <w:tcPr>
            <w:tcW w:w="1512" w:type="dxa"/>
            <w:noWrap/>
            <w:hideMark/>
          </w:tcPr>
          <w:p w14:paraId="313BB227" w14:textId="77777777" w:rsidR="00B365C3" w:rsidRPr="0051629D" w:rsidRDefault="00B365C3" w:rsidP="00B365C3">
            <w:pPr>
              <w:jc w:val="center"/>
              <w:rPr>
                <w:rFonts w:ascii="Arial" w:hAnsi="Arial" w:cs="Arial"/>
                <w:lang w:val="en-US"/>
              </w:rPr>
            </w:pPr>
            <w:r w:rsidRPr="0051629D">
              <w:rPr>
                <w:rFonts w:ascii="Arial" w:hAnsi="Arial" w:cs="Arial"/>
                <w:lang w:val="en-US"/>
              </w:rPr>
              <w:t xml:space="preserve">             5,60 </w:t>
            </w:r>
          </w:p>
        </w:tc>
        <w:tc>
          <w:tcPr>
            <w:tcW w:w="1507" w:type="dxa"/>
            <w:noWrap/>
            <w:hideMark/>
          </w:tcPr>
          <w:p w14:paraId="5A2E5902" w14:textId="77777777" w:rsidR="00B365C3" w:rsidRPr="0051629D" w:rsidRDefault="00B365C3" w:rsidP="00B365C3">
            <w:pPr>
              <w:jc w:val="center"/>
              <w:rPr>
                <w:rFonts w:ascii="Arial" w:hAnsi="Arial" w:cs="Arial"/>
                <w:lang w:val="en-US"/>
              </w:rPr>
            </w:pPr>
            <w:r w:rsidRPr="0051629D">
              <w:rPr>
                <w:rFonts w:ascii="Arial" w:hAnsi="Arial" w:cs="Arial"/>
                <w:lang w:val="en-US"/>
              </w:rPr>
              <w:t xml:space="preserve">        44,80 </w:t>
            </w:r>
          </w:p>
        </w:tc>
      </w:tr>
      <w:tr w:rsidR="00B365C3" w:rsidRPr="0051629D" w14:paraId="26AF52A6" w14:textId="77777777" w:rsidTr="00AE47E9">
        <w:trPr>
          <w:trHeight w:val="260"/>
          <w:jc w:val="center"/>
        </w:trPr>
        <w:tc>
          <w:tcPr>
            <w:tcW w:w="619" w:type="dxa"/>
            <w:vMerge/>
            <w:hideMark/>
          </w:tcPr>
          <w:p w14:paraId="52A5B8D1" w14:textId="77777777" w:rsidR="00B365C3" w:rsidRPr="0051629D" w:rsidRDefault="00B365C3" w:rsidP="00B365C3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873" w:type="dxa"/>
            <w:noWrap/>
            <w:hideMark/>
          </w:tcPr>
          <w:p w14:paraId="3AB00F87" w14:textId="77777777" w:rsidR="00B365C3" w:rsidRPr="0051629D" w:rsidRDefault="00B365C3" w:rsidP="00B365C3">
            <w:pPr>
              <w:jc w:val="center"/>
              <w:rPr>
                <w:rFonts w:ascii="Arial" w:hAnsi="Arial" w:cs="Arial"/>
                <w:lang w:val="en-US"/>
              </w:rPr>
            </w:pPr>
            <w:r w:rsidRPr="0051629D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3865" w:type="dxa"/>
            <w:noWrap/>
            <w:hideMark/>
          </w:tcPr>
          <w:p w14:paraId="0F509393" w14:textId="77777777" w:rsidR="00B365C3" w:rsidRPr="0051629D" w:rsidRDefault="00573AF7" w:rsidP="0051629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Wire</w:t>
            </w:r>
          </w:p>
        </w:tc>
        <w:tc>
          <w:tcPr>
            <w:tcW w:w="1512" w:type="dxa"/>
            <w:noWrap/>
            <w:hideMark/>
          </w:tcPr>
          <w:p w14:paraId="213A269A" w14:textId="77777777" w:rsidR="00B365C3" w:rsidRPr="0051629D" w:rsidRDefault="00B365C3" w:rsidP="00B365C3">
            <w:pPr>
              <w:jc w:val="center"/>
              <w:rPr>
                <w:rFonts w:ascii="Arial" w:hAnsi="Arial" w:cs="Arial"/>
                <w:lang w:val="en-US"/>
              </w:rPr>
            </w:pPr>
            <w:r w:rsidRPr="0051629D">
              <w:rPr>
                <w:rFonts w:ascii="Arial" w:hAnsi="Arial" w:cs="Arial"/>
                <w:lang w:val="en-US"/>
              </w:rPr>
              <w:t xml:space="preserve">        168,00 </w:t>
            </w:r>
          </w:p>
        </w:tc>
        <w:tc>
          <w:tcPr>
            <w:tcW w:w="1507" w:type="dxa"/>
            <w:noWrap/>
            <w:hideMark/>
          </w:tcPr>
          <w:p w14:paraId="4EE79E43" w14:textId="77777777" w:rsidR="00B365C3" w:rsidRPr="0051629D" w:rsidRDefault="00B365C3" w:rsidP="00B365C3">
            <w:pPr>
              <w:jc w:val="center"/>
              <w:rPr>
                <w:rFonts w:ascii="Arial" w:hAnsi="Arial" w:cs="Arial"/>
                <w:lang w:val="en-US"/>
              </w:rPr>
            </w:pPr>
            <w:r w:rsidRPr="0051629D">
              <w:rPr>
                <w:rFonts w:ascii="Arial" w:hAnsi="Arial" w:cs="Arial"/>
                <w:lang w:val="en-US"/>
              </w:rPr>
              <w:t xml:space="preserve">      336,00 </w:t>
            </w:r>
          </w:p>
        </w:tc>
      </w:tr>
      <w:tr w:rsidR="00B365C3" w:rsidRPr="0051629D" w14:paraId="560770F3" w14:textId="77777777" w:rsidTr="00AE47E9">
        <w:trPr>
          <w:trHeight w:val="260"/>
          <w:jc w:val="center"/>
        </w:trPr>
        <w:tc>
          <w:tcPr>
            <w:tcW w:w="619" w:type="dxa"/>
            <w:vMerge/>
            <w:hideMark/>
          </w:tcPr>
          <w:p w14:paraId="2F0269C5" w14:textId="77777777" w:rsidR="00B365C3" w:rsidRPr="0051629D" w:rsidRDefault="00B365C3" w:rsidP="00B365C3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251" w:type="dxa"/>
            <w:gridSpan w:val="3"/>
            <w:shd w:val="clear" w:color="auto" w:fill="DDD9C3" w:themeFill="background2" w:themeFillShade="E6"/>
            <w:noWrap/>
            <w:hideMark/>
          </w:tcPr>
          <w:p w14:paraId="0AA07EA4" w14:textId="77777777" w:rsidR="00B365C3" w:rsidRPr="0051629D" w:rsidRDefault="00B365C3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1629D">
              <w:rPr>
                <w:rFonts w:ascii="Arial" w:hAnsi="Arial" w:cs="Arial"/>
                <w:b/>
                <w:bCs/>
                <w:lang w:val="en-US"/>
              </w:rPr>
              <w:t>TOTAL</w:t>
            </w:r>
          </w:p>
        </w:tc>
        <w:tc>
          <w:tcPr>
            <w:tcW w:w="1507" w:type="dxa"/>
            <w:shd w:val="clear" w:color="auto" w:fill="DDD9C3" w:themeFill="background2" w:themeFillShade="E6"/>
            <w:noWrap/>
            <w:hideMark/>
          </w:tcPr>
          <w:p w14:paraId="4A270569" w14:textId="77777777" w:rsidR="00B365C3" w:rsidRPr="0051629D" w:rsidRDefault="00B365C3" w:rsidP="00B365C3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1629D">
              <w:rPr>
                <w:rFonts w:ascii="Arial" w:hAnsi="Arial" w:cs="Arial"/>
                <w:b/>
                <w:bCs/>
                <w:lang w:val="en-US"/>
              </w:rPr>
              <w:t xml:space="preserve">  2.659,98 </w:t>
            </w:r>
          </w:p>
        </w:tc>
      </w:tr>
    </w:tbl>
    <w:p w14:paraId="7684F204" w14:textId="77777777" w:rsidR="00B365C3" w:rsidRPr="0051629D" w:rsidRDefault="00B365C3" w:rsidP="0028426A">
      <w:pPr>
        <w:rPr>
          <w:rFonts w:ascii="Arial" w:hAnsi="Arial" w:cs="Arial"/>
          <w:b/>
          <w:lang w:val="en-US"/>
        </w:rPr>
      </w:pPr>
    </w:p>
    <w:tbl>
      <w:tblPr>
        <w:tblW w:w="9396" w:type="dxa"/>
        <w:tblInd w:w="-289" w:type="dxa"/>
        <w:tblLook w:val="04A0" w:firstRow="1" w:lastRow="0" w:firstColumn="1" w:lastColumn="0" w:noHBand="0" w:noVBand="1"/>
      </w:tblPr>
      <w:tblGrid>
        <w:gridCol w:w="1179"/>
        <w:gridCol w:w="7222"/>
        <w:gridCol w:w="995"/>
      </w:tblGrid>
      <w:tr w:rsidR="00AE47E9" w:rsidRPr="0051629D" w14:paraId="66CCF2A3" w14:textId="77777777" w:rsidTr="00AE47E9">
        <w:trPr>
          <w:trHeight w:val="308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57831" w14:textId="77777777" w:rsidR="00AE47E9" w:rsidRPr="0051629D" w:rsidRDefault="00AE47E9" w:rsidP="00AE4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162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b)</w:t>
            </w:r>
          </w:p>
        </w:tc>
        <w:tc>
          <w:tcPr>
            <w:tcW w:w="7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3520C9A4" w14:textId="77777777" w:rsidR="00AE47E9" w:rsidRPr="0051629D" w:rsidRDefault="00AE47E9" w:rsidP="00C97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16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COST</w:t>
            </w:r>
            <w:r w:rsidR="00C97A29" w:rsidRPr="00516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OF LABOR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45E46A40" w14:textId="77777777" w:rsidR="00AE47E9" w:rsidRPr="0051629D" w:rsidRDefault="00AE47E9" w:rsidP="00AE4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16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       500,00 </w:t>
            </w:r>
          </w:p>
        </w:tc>
      </w:tr>
      <w:tr w:rsidR="00AE47E9" w:rsidRPr="0051629D" w14:paraId="720FF942" w14:textId="77777777" w:rsidTr="00AE47E9">
        <w:trPr>
          <w:trHeight w:val="308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54BCD" w14:textId="77777777" w:rsidR="00AE47E9" w:rsidRPr="0051629D" w:rsidRDefault="00AE47E9" w:rsidP="00AE4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162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c= a+ b</w:t>
            </w:r>
          </w:p>
        </w:tc>
        <w:tc>
          <w:tcPr>
            <w:tcW w:w="7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17B9E997" w14:textId="77777777" w:rsidR="00AE47E9" w:rsidRPr="0051629D" w:rsidRDefault="00AE47E9" w:rsidP="00C97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162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TOTAL </w:t>
            </w:r>
            <w:r w:rsidR="00C97A29" w:rsidRPr="005162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FOR REMODELING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524311D5" w14:textId="77777777" w:rsidR="00AE47E9" w:rsidRPr="0051629D" w:rsidRDefault="00AE47E9" w:rsidP="00AE4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162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    3.159,98 </w:t>
            </w:r>
          </w:p>
        </w:tc>
      </w:tr>
      <w:tr w:rsidR="00AE47E9" w:rsidRPr="0051629D" w14:paraId="3BDCAB41" w14:textId="77777777" w:rsidTr="00AE47E9">
        <w:trPr>
          <w:trHeight w:val="284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A53DB" w14:textId="77777777" w:rsidR="00AE47E9" w:rsidRPr="0051629D" w:rsidRDefault="00AE47E9" w:rsidP="00AE4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162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d)</w:t>
            </w:r>
          </w:p>
        </w:tc>
        <w:tc>
          <w:tcPr>
            <w:tcW w:w="7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F490" w14:textId="77777777" w:rsidR="00AE47E9" w:rsidRPr="0051629D" w:rsidRDefault="008B4E3B" w:rsidP="00C97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FEDICE </w:t>
            </w:r>
            <w:r w:rsidR="00C97A29" w:rsidRPr="00516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FOLLOW- UP </w:t>
            </w:r>
            <w:r w:rsidR="00AE47E9" w:rsidRPr="00516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10% de c)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29C0" w14:textId="77777777" w:rsidR="00AE47E9" w:rsidRPr="0051629D" w:rsidRDefault="00AE47E9" w:rsidP="00AE4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16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       316,00 </w:t>
            </w:r>
          </w:p>
        </w:tc>
      </w:tr>
      <w:tr w:rsidR="00AE47E9" w:rsidRPr="0051629D" w14:paraId="1E93B995" w14:textId="77777777" w:rsidTr="00AE47E9">
        <w:trPr>
          <w:trHeight w:val="284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BA2A3DF" w14:textId="77777777" w:rsidR="00AE47E9" w:rsidRPr="0051629D" w:rsidRDefault="00AE47E9" w:rsidP="00D40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162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e)= c + d</w:t>
            </w:r>
          </w:p>
        </w:tc>
        <w:tc>
          <w:tcPr>
            <w:tcW w:w="7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497571E3" w14:textId="77777777" w:rsidR="00AE47E9" w:rsidRPr="0051629D" w:rsidRDefault="00AE47E9" w:rsidP="008B4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162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TOTAL  </w:t>
            </w:r>
            <w:r w:rsidR="008B4E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ADJUSTMENT PROJECT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99EDD11" w14:textId="77777777" w:rsidR="00AE47E9" w:rsidRPr="0051629D" w:rsidRDefault="00AE47E9" w:rsidP="00D40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162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3.475,98</w:t>
            </w:r>
          </w:p>
        </w:tc>
      </w:tr>
    </w:tbl>
    <w:p w14:paraId="24434BE4" w14:textId="77777777" w:rsidR="00B365C3" w:rsidRPr="0051629D" w:rsidRDefault="00B365C3" w:rsidP="00FB573E">
      <w:pPr>
        <w:jc w:val="center"/>
        <w:rPr>
          <w:rFonts w:ascii="Arial" w:hAnsi="Arial" w:cs="Arial"/>
          <w:b/>
          <w:lang w:val="en-US"/>
        </w:rPr>
      </w:pPr>
    </w:p>
    <w:p w14:paraId="44C33D99" w14:textId="77777777" w:rsidR="00635564" w:rsidRPr="0051629D" w:rsidRDefault="00635564" w:rsidP="00A851DA">
      <w:pPr>
        <w:rPr>
          <w:rFonts w:ascii="Arial" w:hAnsi="Arial" w:cs="Arial"/>
          <w:b/>
          <w:lang w:val="en-US"/>
        </w:rPr>
      </w:pPr>
      <w:r w:rsidRPr="0051629D">
        <w:rPr>
          <w:rFonts w:ascii="Arial" w:hAnsi="Arial" w:cs="Arial"/>
          <w:b/>
          <w:lang w:val="en-US"/>
        </w:rPr>
        <w:t>REQUESTED DONATION</w:t>
      </w:r>
    </w:p>
    <w:p w14:paraId="111EF346" w14:textId="02790488" w:rsidR="0009525C" w:rsidRDefault="00635564" w:rsidP="00635564">
      <w:pPr>
        <w:jc w:val="both"/>
        <w:rPr>
          <w:rFonts w:ascii="Arial" w:hAnsi="Arial" w:cs="Arial"/>
          <w:lang w:val="en-US"/>
        </w:rPr>
      </w:pPr>
      <w:r w:rsidRPr="0051629D">
        <w:rPr>
          <w:rFonts w:ascii="Arial" w:hAnsi="Arial" w:cs="Arial"/>
          <w:lang w:val="en-US"/>
        </w:rPr>
        <w:t>FEDICE requests a donation of $ 2,975.98 t</w:t>
      </w:r>
      <w:r w:rsidR="009A384A">
        <w:rPr>
          <w:rFonts w:ascii="Arial" w:hAnsi="Arial" w:cs="Arial"/>
          <w:lang w:val="en-US"/>
        </w:rPr>
        <w:t>o</w:t>
      </w:r>
      <w:r w:rsidRPr="0051629D">
        <w:rPr>
          <w:rFonts w:ascii="Arial" w:hAnsi="Arial" w:cs="Arial"/>
          <w:lang w:val="en-US"/>
        </w:rPr>
        <w:t xml:space="preserve"> be </w:t>
      </w:r>
      <w:r w:rsidR="009A384A">
        <w:rPr>
          <w:rFonts w:ascii="Arial" w:hAnsi="Arial" w:cs="Arial"/>
          <w:lang w:val="en-US"/>
        </w:rPr>
        <w:t>used</w:t>
      </w:r>
      <w:r w:rsidRPr="0051629D">
        <w:rPr>
          <w:rFonts w:ascii="Arial" w:hAnsi="Arial" w:cs="Arial"/>
          <w:lang w:val="en-US"/>
        </w:rPr>
        <w:t xml:space="preserve"> to purchase materials </w:t>
      </w:r>
      <w:r w:rsidR="009A384A">
        <w:rPr>
          <w:rFonts w:ascii="Arial" w:hAnsi="Arial" w:cs="Arial"/>
          <w:lang w:val="en-US"/>
        </w:rPr>
        <w:t>(</w:t>
      </w:r>
      <w:r w:rsidRPr="0051629D">
        <w:rPr>
          <w:rFonts w:ascii="Arial" w:hAnsi="Arial" w:cs="Arial"/>
          <w:lang w:val="en-US"/>
        </w:rPr>
        <w:t xml:space="preserve">$ 2,659.98 </w:t>
      </w:r>
      <w:r w:rsidR="009A384A">
        <w:rPr>
          <w:rFonts w:ascii="Arial" w:hAnsi="Arial" w:cs="Arial"/>
          <w:lang w:val="en-US"/>
        </w:rPr>
        <w:t>worth)</w:t>
      </w:r>
      <w:r w:rsidRPr="0051629D">
        <w:rPr>
          <w:rFonts w:ascii="Arial" w:hAnsi="Arial" w:cs="Arial"/>
          <w:lang w:val="en-US"/>
        </w:rPr>
        <w:t xml:space="preserve"> and cover the cost of tracking the work by FEDICE</w:t>
      </w:r>
      <w:r w:rsidR="009A384A">
        <w:rPr>
          <w:rFonts w:ascii="Arial" w:hAnsi="Arial" w:cs="Arial"/>
          <w:lang w:val="en-US"/>
        </w:rPr>
        <w:t xml:space="preserve"> ($316)</w:t>
      </w:r>
      <w:r w:rsidRPr="0051629D">
        <w:rPr>
          <w:rFonts w:ascii="Arial" w:hAnsi="Arial" w:cs="Arial"/>
          <w:lang w:val="en-US"/>
        </w:rPr>
        <w:t xml:space="preserve">. </w:t>
      </w:r>
    </w:p>
    <w:p w14:paraId="6B676BFD" w14:textId="2D42BAA2" w:rsidR="00635564" w:rsidRDefault="00635564" w:rsidP="00635564">
      <w:pPr>
        <w:jc w:val="both"/>
        <w:rPr>
          <w:rFonts w:ascii="Arial" w:hAnsi="Arial" w:cs="Arial"/>
          <w:lang w:val="en-US"/>
        </w:rPr>
      </w:pPr>
      <w:r w:rsidRPr="0051629D">
        <w:rPr>
          <w:rFonts w:ascii="Arial" w:hAnsi="Arial" w:cs="Arial"/>
          <w:lang w:val="en-US"/>
        </w:rPr>
        <w:t xml:space="preserve">The community will contribute $ 500 for labor and </w:t>
      </w:r>
      <w:r w:rsidR="0009525C">
        <w:rPr>
          <w:rFonts w:ascii="Arial" w:hAnsi="Arial" w:cs="Arial"/>
          <w:lang w:val="en-US"/>
        </w:rPr>
        <w:t xml:space="preserve">they will </w:t>
      </w:r>
      <w:r w:rsidR="009A384A">
        <w:rPr>
          <w:rFonts w:ascii="Arial" w:hAnsi="Arial" w:cs="Arial"/>
          <w:lang w:val="en-US"/>
        </w:rPr>
        <w:t xml:space="preserve">also </w:t>
      </w:r>
      <w:r w:rsidRPr="0051629D">
        <w:rPr>
          <w:rFonts w:ascii="Arial" w:hAnsi="Arial" w:cs="Arial"/>
          <w:lang w:val="en-US"/>
        </w:rPr>
        <w:t>contribute</w:t>
      </w:r>
      <w:r w:rsidR="009A384A">
        <w:rPr>
          <w:rFonts w:ascii="Arial" w:hAnsi="Arial" w:cs="Arial"/>
          <w:lang w:val="en-US"/>
        </w:rPr>
        <w:t xml:space="preserve"> labor themselves. </w:t>
      </w:r>
      <w:r w:rsidR="0009525C">
        <w:rPr>
          <w:rFonts w:ascii="Arial" w:hAnsi="Arial" w:cs="Arial"/>
          <w:lang w:val="en-US"/>
        </w:rPr>
        <w:t xml:space="preserve"> </w:t>
      </w:r>
    </w:p>
    <w:p w14:paraId="79A6C583" w14:textId="77777777" w:rsidR="00D57B80" w:rsidRDefault="00D57B80" w:rsidP="006D70E5">
      <w:pPr>
        <w:rPr>
          <w:rFonts w:ascii="Arial" w:hAnsi="Arial" w:cs="Arial"/>
          <w:b/>
          <w:lang w:val="en-US"/>
        </w:rPr>
      </w:pPr>
    </w:p>
    <w:p w14:paraId="0DF4357E" w14:textId="77777777" w:rsidR="00D57B80" w:rsidRDefault="00D57B80" w:rsidP="006D70E5">
      <w:pPr>
        <w:rPr>
          <w:rFonts w:ascii="Arial" w:hAnsi="Arial" w:cs="Arial"/>
          <w:b/>
          <w:lang w:val="en-US"/>
        </w:rPr>
      </w:pPr>
    </w:p>
    <w:p w14:paraId="6CB4E2D6" w14:textId="4E4BA8BA" w:rsidR="0051629D" w:rsidRPr="0051629D" w:rsidRDefault="009A384A" w:rsidP="006D70E5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lastRenderedPageBreak/>
        <w:t>WORK NEEDED</w:t>
      </w:r>
      <w:r w:rsidR="0051629D" w:rsidRPr="0051629D">
        <w:rPr>
          <w:rFonts w:ascii="Arial" w:hAnsi="Arial" w:cs="Arial"/>
          <w:b/>
          <w:lang w:val="en-US"/>
        </w:rPr>
        <w:t xml:space="preserve"> IN DINING ROOM</w:t>
      </w:r>
    </w:p>
    <w:p w14:paraId="726F1131" w14:textId="77777777" w:rsidR="00214A7D" w:rsidRPr="0051629D" w:rsidRDefault="0051629D" w:rsidP="004C14BC">
      <w:pPr>
        <w:jc w:val="center"/>
        <w:rPr>
          <w:rFonts w:ascii="Arial" w:hAnsi="Arial" w:cs="Arial"/>
          <w:lang w:val="en-US"/>
        </w:rPr>
      </w:pPr>
      <w:r w:rsidRPr="0051629D">
        <w:rPr>
          <w:rFonts w:ascii="Arial" w:hAnsi="Arial" w:cs="Arial"/>
          <w:b/>
          <w:lang w:val="en-US"/>
        </w:rPr>
        <w:t xml:space="preserve"> </w:t>
      </w:r>
      <w:r w:rsidR="00C752C9" w:rsidRPr="0051629D">
        <w:rPr>
          <w:noProof/>
          <w:lang w:eastAsia="es-EC"/>
        </w:rPr>
        <w:drawing>
          <wp:inline distT="0" distB="0" distL="0" distR="0" wp14:anchorId="73EC9196" wp14:editId="559A24EC">
            <wp:extent cx="3227541" cy="2126455"/>
            <wp:effectExtent l="0" t="0" r="0" b="7620"/>
            <wp:docPr id="4" name="Imagen 4" descr="C:\Users\User\AppData\Local\Microsoft\Windows\Temporary Internet Files\Content.Word\IMG-20181205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IMG-20181205-WA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076" cy="21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382E8" w14:textId="77777777" w:rsidR="003A2DA0" w:rsidRPr="0051629D" w:rsidRDefault="00C752C9" w:rsidP="004C14BC">
      <w:pPr>
        <w:jc w:val="center"/>
        <w:rPr>
          <w:noProof/>
          <w:lang w:val="en-US" w:eastAsia="es-EC"/>
        </w:rPr>
      </w:pPr>
      <w:r w:rsidRPr="0051629D">
        <w:rPr>
          <w:noProof/>
          <w:lang w:eastAsia="es-EC"/>
        </w:rPr>
        <w:drawing>
          <wp:inline distT="0" distB="0" distL="0" distR="0" wp14:anchorId="15874E46" wp14:editId="02D2936C">
            <wp:extent cx="4196814" cy="2457450"/>
            <wp:effectExtent l="0" t="0" r="0" b="0"/>
            <wp:docPr id="7" name="Imagen 7" descr="C:\Users\User\AppData\Local\Microsoft\Windows\Temporary Internet Files\Content.Word\IMG-20181205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Temporary Internet Files\Content.Word\IMG-20181205-WA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780" cy="2458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1CCBA" w14:textId="77777777" w:rsidR="00D57B80" w:rsidRDefault="00D57B80" w:rsidP="004C14BC">
      <w:pPr>
        <w:jc w:val="center"/>
        <w:rPr>
          <w:b/>
          <w:noProof/>
          <w:lang w:val="en-US" w:eastAsia="es-EC"/>
        </w:rPr>
      </w:pPr>
    </w:p>
    <w:p w14:paraId="40480297" w14:textId="77777777" w:rsidR="00D57B80" w:rsidRDefault="00D57B80" w:rsidP="004C14BC">
      <w:pPr>
        <w:jc w:val="center"/>
        <w:rPr>
          <w:b/>
          <w:noProof/>
          <w:lang w:val="en-US" w:eastAsia="es-EC"/>
        </w:rPr>
      </w:pPr>
    </w:p>
    <w:p w14:paraId="259840FC" w14:textId="77777777" w:rsidR="00D57B80" w:rsidRDefault="00D57B80" w:rsidP="004C14BC">
      <w:pPr>
        <w:jc w:val="center"/>
        <w:rPr>
          <w:b/>
          <w:noProof/>
          <w:lang w:val="en-US" w:eastAsia="es-EC"/>
        </w:rPr>
      </w:pPr>
    </w:p>
    <w:p w14:paraId="5D01CD20" w14:textId="77777777" w:rsidR="00D57B80" w:rsidRDefault="00D57B80" w:rsidP="004C14BC">
      <w:pPr>
        <w:jc w:val="center"/>
        <w:rPr>
          <w:b/>
          <w:noProof/>
          <w:lang w:val="en-US" w:eastAsia="es-EC"/>
        </w:rPr>
      </w:pPr>
    </w:p>
    <w:p w14:paraId="29272CB4" w14:textId="77777777" w:rsidR="00D57B80" w:rsidRDefault="00D57B80" w:rsidP="004C14BC">
      <w:pPr>
        <w:jc w:val="center"/>
        <w:rPr>
          <w:b/>
          <w:noProof/>
          <w:lang w:val="en-US" w:eastAsia="es-EC"/>
        </w:rPr>
      </w:pPr>
    </w:p>
    <w:p w14:paraId="5EEAB454" w14:textId="77777777" w:rsidR="00D57B80" w:rsidRDefault="00D57B80" w:rsidP="004C14BC">
      <w:pPr>
        <w:jc w:val="center"/>
        <w:rPr>
          <w:b/>
          <w:noProof/>
          <w:lang w:val="en-US" w:eastAsia="es-EC"/>
        </w:rPr>
      </w:pPr>
    </w:p>
    <w:p w14:paraId="6D14EA88" w14:textId="77777777" w:rsidR="00D57B80" w:rsidRDefault="00D57B80" w:rsidP="004C14BC">
      <w:pPr>
        <w:jc w:val="center"/>
        <w:rPr>
          <w:b/>
          <w:noProof/>
          <w:lang w:val="en-US" w:eastAsia="es-EC"/>
        </w:rPr>
      </w:pPr>
    </w:p>
    <w:p w14:paraId="56765273" w14:textId="77777777" w:rsidR="00D57B80" w:rsidRDefault="00D57B80" w:rsidP="004C14BC">
      <w:pPr>
        <w:jc w:val="center"/>
        <w:rPr>
          <w:b/>
          <w:noProof/>
          <w:lang w:val="en-US" w:eastAsia="es-EC"/>
        </w:rPr>
      </w:pPr>
    </w:p>
    <w:p w14:paraId="1445E71D" w14:textId="77777777" w:rsidR="00D57B80" w:rsidRDefault="00D57B80" w:rsidP="004C14BC">
      <w:pPr>
        <w:jc w:val="center"/>
        <w:rPr>
          <w:b/>
          <w:noProof/>
          <w:lang w:val="en-US" w:eastAsia="es-EC"/>
        </w:rPr>
      </w:pPr>
    </w:p>
    <w:p w14:paraId="58BFF523" w14:textId="6C79407A" w:rsidR="00C752C9" w:rsidRPr="0051629D" w:rsidRDefault="008B4E3B" w:rsidP="004C14BC">
      <w:pPr>
        <w:jc w:val="center"/>
        <w:rPr>
          <w:b/>
          <w:noProof/>
          <w:lang w:val="en-US" w:eastAsia="es-EC"/>
        </w:rPr>
      </w:pPr>
      <w:r>
        <w:rPr>
          <w:b/>
          <w:noProof/>
          <w:lang w:val="en-US" w:eastAsia="es-EC"/>
        </w:rPr>
        <w:lastRenderedPageBreak/>
        <w:t xml:space="preserve">DOORS </w:t>
      </w:r>
      <w:r w:rsidR="00256EA6">
        <w:rPr>
          <w:b/>
          <w:noProof/>
          <w:lang w:val="en-US" w:eastAsia="es-EC"/>
        </w:rPr>
        <w:t xml:space="preserve">NEEDED </w:t>
      </w:r>
      <w:r>
        <w:rPr>
          <w:b/>
          <w:noProof/>
          <w:lang w:val="en-US" w:eastAsia="es-EC"/>
        </w:rPr>
        <w:t>IN THE BATHROOMS</w:t>
      </w:r>
    </w:p>
    <w:p w14:paraId="572C22FE" w14:textId="77777777" w:rsidR="00C752C9" w:rsidRPr="0051629D" w:rsidRDefault="00C752C9" w:rsidP="00480327">
      <w:pPr>
        <w:rPr>
          <w:noProof/>
          <w:lang w:val="en-US" w:eastAsia="es-EC"/>
        </w:rPr>
      </w:pPr>
    </w:p>
    <w:p w14:paraId="53475DF6" w14:textId="77777777" w:rsidR="00214A7D" w:rsidRPr="0051629D" w:rsidRDefault="00F54157" w:rsidP="004C14BC">
      <w:pPr>
        <w:jc w:val="center"/>
        <w:rPr>
          <w:rFonts w:ascii="Arial" w:hAnsi="Arial" w:cs="Arial"/>
          <w:lang w:val="en-US"/>
        </w:rPr>
      </w:pPr>
      <w:r w:rsidRPr="0051629D">
        <w:rPr>
          <w:noProof/>
          <w:lang w:eastAsia="es-EC"/>
        </w:rPr>
        <w:drawing>
          <wp:anchor distT="0" distB="0" distL="114300" distR="114300" simplePos="0" relativeHeight="251658240" behindDoc="1" locked="0" layoutInCell="1" allowOverlap="1" wp14:anchorId="636E4E5B" wp14:editId="19C0D4C7">
            <wp:simplePos x="0" y="0"/>
            <wp:positionH relativeFrom="margin">
              <wp:align>center</wp:align>
            </wp:positionH>
            <wp:positionV relativeFrom="paragraph">
              <wp:posOffset>2740025</wp:posOffset>
            </wp:positionV>
            <wp:extent cx="3471545" cy="1929130"/>
            <wp:effectExtent l="0" t="0" r="0" b="0"/>
            <wp:wrapTight wrapText="bothSides">
              <wp:wrapPolygon edited="0">
                <wp:start x="0" y="0"/>
                <wp:lineTo x="0" y="21330"/>
                <wp:lineTo x="21454" y="21330"/>
                <wp:lineTo x="21454" y="0"/>
                <wp:lineTo x="0" y="0"/>
              </wp:wrapPolygon>
            </wp:wrapTight>
            <wp:docPr id="8" name="Imagen 8" descr="C:\Users\User\AppData\Local\Microsoft\Windows\Temporary Internet Files\Content.Word\IMG-20181205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Microsoft\Windows\Temporary Internet Files\Content.Word\IMG-20181205-WA00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545" cy="192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BD4" w:rsidRPr="0051629D">
        <w:rPr>
          <w:noProof/>
          <w:lang w:eastAsia="es-EC"/>
        </w:rPr>
        <w:drawing>
          <wp:inline distT="0" distB="0" distL="0" distR="0" wp14:anchorId="15AF8700" wp14:editId="09DAC107">
            <wp:extent cx="2946197" cy="2038350"/>
            <wp:effectExtent l="0" t="0" r="6985" b="0"/>
            <wp:docPr id="3" name="Imagen 3" descr="C:\Users\User\AppData\Local\Microsoft\Windows\Temporary Internet Files\Content.Word\IMG-20181205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IMG-20181205-WA00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410" cy="204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4A7D" w:rsidRPr="0051629D" w:rsidSect="004803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9877D" w14:textId="77777777" w:rsidR="00DA627E" w:rsidRDefault="00DA627E" w:rsidP="00480327">
      <w:pPr>
        <w:spacing w:after="0" w:line="240" w:lineRule="auto"/>
      </w:pPr>
      <w:r>
        <w:separator/>
      </w:r>
    </w:p>
  </w:endnote>
  <w:endnote w:type="continuationSeparator" w:id="0">
    <w:p w14:paraId="4C2369B7" w14:textId="77777777" w:rsidR="00DA627E" w:rsidRDefault="00DA627E" w:rsidP="00480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5BC8E" w14:textId="77777777" w:rsidR="00DA627E" w:rsidRDefault="00DA627E" w:rsidP="00480327">
      <w:pPr>
        <w:spacing w:after="0" w:line="240" w:lineRule="auto"/>
      </w:pPr>
      <w:r>
        <w:separator/>
      </w:r>
    </w:p>
  </w:footnote>
  <w:footnote w:type="continuationSeparator" w:id="0">
    <w:p w14:paraId="3267FE67" w14:textId="77777777" w:rsidR="00DA627E" w:rsidRDefault="00DA627E" w:rsidP="004803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414D6"/>
    <w:multiLevelType w:val="hybridMultilevel"/>
    <w:tmpl w:val="33FE1E1C"/>
    <w:lvl w:ilvl="0" w:tplc="3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B7CFA"/>
    <w:multiLevelType w:val="hybridMultilevel"/>
    <w:tmpl w:val="AA7E1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5221C"/>
    <w:multiLevelType w:val="hybridMultilevel"/>
    <w:tmpl w:val="5DA4CA04"/>
    <w:lvl w:ilvl="0" w:tplc="3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C1C88"/>
    <w:multiLevelType w:val="hybridMultilevel"/>
    <w:tmpl w:val="3F5E5208"/>
    <w:lvl w:ilvl="0" w:tplc="300A0009">
      <w:start w:val="1"/>
      <w:numFmt w:val="bullet"/>
      <w:lvlText w:val=""/>
      <w:lvlJc w:val="left"/>
      <w:pPr>
        <w:ind w:left="84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79EA4BA5"/>
    <w:multiLevelType w:val="hybridMultilevel"/>
    <w:tmpl w:val="3CD2A012"/>
    <w:lvl w:ilvl="0" w:tplc="3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F66F5"/>
    <w:multiLevelType w:val="hybridMultilevel"/>
    <w:tmpl w:val="61986614"/>
    <w:lvl w:ilvl="0" w:tplc="3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7"/>
    <w:rsid w:val="0001089A"/>
    <w:rsid w:val="00012A26"/>
    <w:rsid w:val="0002705C"/>
    <w:rsid w:val="00045B5B"/>
    <w:rsid w:val="00057181"/>
    <w:rsid w:val="00081803"/>
    <w:rsid w:val="000844FF"/>
    <w:rsid w:val="0009525C"/>
    <w:rsid w:val="000A0B94"/>
    <w:rsid w:val="000A0F17"/>
    <w:rsid w:val="000A19B7"/>
    <w:rsid w:val="000E3565"/>
    <w:rsid w:val="000F487A"/>
    <w:rsid w:val="001059C6"/>
    <w:rsid w:val="00121B7E"/>
    <w:rsid w:val="00126D8F"/>
    <w:rsid w:val="001539DB"/>
    <w:rsid w:val="0015679A"/>
    <w:rsid w:val="001666B0"/>
    <w:rsid w:val="00191258"/>
    <w:rsid w:val="00193802"/>
    <w:rsid w:val="00194827"/>
    <w:rsid w:val="001A3AFF"/>
    <w:rsid w:val="001A3CF5"/>
    <w:rsid w:val="001B5B93"/>
    <w:rsid w:val="001D643A"/>
    <w:rsid w:val="001D7A11"/>
    <w:rsid w:val="001F2617"/>
    <w:rsid w:val="00212020"/>
    <w:rsid w:val="00214A7D"/>
    <w:rsid w:val="00245973"/>
    <w:rsid w:val="00256EA6"/>
    <w:rsid w:val="002659C4"/>
    <w:rsid w:val="0027308C"/>
    <w:rsid w:val="0028426A"/>
    <w:rsid w:val="0028641A"/>
    <w:rsid w:val="002C5AA5"/>
    <w:rsid w:val="002E266A"/>
    <w:rsid w:val="002E4671"/>
    <w:rsid w:val="00305B06"/>
    <w:rsid w:val="00326ADD"/>
    <w:rsid w:val="003571B0"/>
    <w:rsid w:val="00365AE0"/>
    <w:rsid w:val="00387826"/>
    <w:rsid w:val="00393DB2"/>
    <w:rsid w:val="003A2DA0"/>
    <w:rsid w:val="003A47E1"/>
    <w:rsid w:val="003F6F3B"/>
    <w:rsid w:val="00405110"/>
    <w:rsid w:val="004074C4"/>
    <w:rsid w:val="004236BB"/>
    <w:rsid w:val="0043106C"/>
    <w:rsid w:val="004419C6"/>
    <w:rsid w:val="0045298A"/>
    <w:rsid w:val="0045423B"/>
    <w:rsid w:val="00457853"/>
    <w:rsid w:val="00461BE5"/>
    <w:rsid w:val="00471138"/>
    <w:rsid w:val="00480327"/>
    <w:rsid w:val="00486832"/>
    <w:rsid w:val="004A313D"/>
    <w:rsid w:val="004B4ED9"/>
    <w:rsid w:val="004B5169"/>
    <w:rsid w:val="004C041C"/>
    <w:rsid w:val="004C14BC"/>
    <w:rsid w:val="004C27ED"/>
    <w:rsid w:val="004F3AB7"/>
    <w:rsid w:val="00515BDF"/>
    <w:rsid w:val="0051629D"/>
    <w:rsid w:val="005451BA"/>
    <w:rsid w:val="00551B2D"/>
    <w:rsid w:val="005530F4"/>
    <w:rsid w:val="00573AF7"/>
    <w:rsid w:val="00573C72"/>
    <w:rsid w:val="0057663A"/>
    <w:rsid w:val="00592574"/>
    <w:rsid w:val="005A2610"/>
    <w:rsid w:val="005C2DDB"/>
    <w:rsid w:val="005C4120"/>
    <w:rsid w:val="005C6D51"/>
    <w:rsid w:val="005E64DD"/>
    <w:rsid w:val="005F7D9F"/>
    <w:rsid w:val="00602E1C"/>
    <w:rsid w:val="00606F1C"/>
    <w:rsid w:val="00610C86"/>
    <w:rsid w:val="0061480F"/>
    <w:rsid w:val="00615BD4"/>
    <w:rsid w:val="0063130F"/>
    <w:rsid w:val="00635564"/>
    <w:rsid w:val="006424B8"/>
    <w:rsid w:val="00643FCC"/>
    <w:rsid w:val="00692DDB"/>
    <w:rsid w:val="006A2FE0"/>
    <w:rsid w:val="006C4D58"/>
    <w:rsid w:val="006C7C0D"/>
    <w:rsid w:val="006D70E5"/>
    <w:rsid w:val="0070253A"/>
    <w:rsid w:val="0070273B"/>
    <w:rsid w:val="007076CF"/>
    <w:rsid w:val="00712306"/>
    <w:rsid w:val="00714D19"/>
    <w:rsid w:val="007242B3"/>
    <w:rsid w:val="0073092B"/>
    <w:rsid w:val="00730ECE"/>
    <w:rsid w:val="0075458D"/>
    <w:rsid w:val="00755B6E"/>
    <w:rsid w:val="00764A53"/>
    <w:rsid w:val="0077547D"/>
    <w:rsid w:val="007864C2"/>
    <w:rsid w:val="007C3321"/>
    <w:rsid w:val="007C7304"/>
    <w:rsid w:val="007C7900"/>
    <w:rsid w:val="007E4B9E"/>
    <w:rsid w:val="00805AFB"/>
    <w:rsid w:val="00807749"/>
    <w:rsid w:val="008260F2"/>
    <w:rsid w:val="00836556"/>
    <w:rsid w:val="00837083"/>
    <w:rsid w:val="00870084"/>
    <w:rsid w:val="008741EE"/>
    <w:rsid w:val="0089387F"/>
    <w:rsid w:val="00893D79"/>
    <w:rsid w:val="008961B6"/>
    <w:rsid w:val="008A6868"/>
    <w:rsid w:val="008B4E3B"/>
    <w:rsid w:val="008B6415"/>
    <w:rsid w:val="008E5620"/>
    <w:rsid w:val="008E64B7"/>
    <w:rsid w:val="008F425E"/>
    <w:rsid w:val="008F7106"/>
    <w:rsid w:val="00923B11"/>
    <w:rsid w:val="00926285"/>
    <w:rsid w:val="009314ED"/>
    <w:rsid w:val="00950587"/>
    <w:rsid w:val="009776CC"/>
    <w:rsid w:val="009A384A"/>
    <w:rsid w:val="009A529D"/>
    <w:rsid w:val="009B0EAB"/>
    <w:rsid w:val="009E0837"/>
    <w:rsid w:val="009F5EA6"/>
    <w:rsid w:val="00A06DAC"/>
    <w:rsid w:val="00A21ABA"/>
    <w:rsid w:val="00A3480F"/>
    <w:rsid w:val="00A74B60"/>
    <w:rsid w:val="00A851DA"/>
    <w:rsid w:val="00AA1817"/>
    <w:rsid w:val="00AA3A92"/>
    <w:rsid w:val="00AB1605"/>
    <w:rsid w:val="00AC1494"/>
    <w:rsid w:val="00AC5CD1"/>
    <w:rsid w:val="00AE362E"/>
    <w:rsid w:val="00AE47E9"/>
    <w:rsid w:val="00AF2164"/>
    <w:rsid w:val="00B152D3"/>
    <w:rsid w:val="00B365C3"/>
    <w:rsid w:val="00B60B07"/>
    <w:rsid w:val="00B7180A"/>
    <w:rsid w:val="00B74AB2"/>
    <w:rsid w:val="00B77B59"/>
    <w:rsid w:val="00B81EB2"/>
    <w:rsid w:val="00B94109"/>
    <w:rsid w:val="00BB319C"/>
    <w:rsid w:val="00BC1F1C"/>
    <w:rsid w:val="00BC6585"/>
    <w:rsid w:val="00BE0B50"/>
    <w:rsid w:val="00C0251E"/>
    <w:rsid w:val="00C15933"/>
    <w:rsid w:val="00C20611"/>
    <w:rsid w:val="00C22BFE"/>
    <w:rsid w:val="00C27AFA"/>
    <w:rsid w:val="00C30C83"/>
    <w:rsid w:val="00C656F6"/>
    <w:rsid w:val="00C752C9"/>
    <w:rsid w:val="00C820B3"/>
    <w:rsid w:val="00C94152"/>
    <w:rsid w:val="00C97A29"/>
    <w:rsid w:val="00CA65F3"/>
    <w:rsid w:val="00CA77A2"/>
    <w:rsid w:val="00D14DE1"/>
    <w:rsid w:val="00D165CD"/>
    <w:rsid w:val="00D22BDF"/>
    <w:rsid w:val="00D25A2C"/>
    <w:rsid w:val="00D40F47"/>
    <w:rsid w:val="00D41DD1"/>
    <w:rsid w:val="00D53BAC"/>
    <w:rsid w:val="00D57B80"/>
    <w:rsid w:val="00D9119B"/>
    <w:rsid w:val="00D94187"/>
    <w:rsid w:val="00D94B91"/>
    <w:rsid w:val="00D96C13"/>
    <w:rsid w:val="00DA0765"/>
    <w:rsid w:val="00DA4E5B"/>
    <w:rsid w:val="00DA627E"/>
    <w:rsid w:val="00DA76DE"/>
    <w:rsid w:val="00DB1E54"/>
    <w:rsid w:val="00DB7CB8"/>
    <w:rsid w:val="00DC6A91"/>
    <w:rsid w:val="00DC7EA3"/>
    <w:rsid w:val="00DE7B5E"/>
    <w:rsid w:val="00DF335B"/>
    <w:rsid w:val="00E11444"/>
    <w:rsid w:val="00E3438D"/>
    <w:rsid w:val="00E47E22"/>
    <w:rsid w:val="00E53273"/>
    <w:rsid w:val="00E561D1"/>
    <w:rsid w:val="00E63115"/>
    <w:rsid w:val="00EA64EA"/>
    <w:rsid w:val="00EB741D"/>
    <w:rsid w:val="00EF6DDE"/>
    <w:rsid w:val="00F1751B"/>
    <w:rsid w:val="00F209A8"/>
    <w:rsid w:val="00F32C53"/>
    <w:rsid w:val="00F32CC7"/>
    <w:rsid w:val="00F34CBE"/>
    <w:rsid w:val="00F369F1"/>
    <w:rsid w:val="00F54157"/>
    <w:rsid w:val="00F576C3"/>
    <w:rsid w:val="00F86BD7"/>
    <w:rsid w:val="00FA53D5"/>
    <w:rsid w:val="00FB573E"/>
    <w:rsid w:val="00FE231B"/>
    <w:rsid w:val="00FF5646"/>
    <w:rsid w:val="00FF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515C5"/>
  <w15:docId w15:val="{74340D96-1EE6-4E8F-A231-E6D3B2248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327"/>
    <w:rPr>
      <w:rFonts w:eastAsiaTheme="minorEastAsia"/>
      <w:lang w:eastAsia="ko-K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25A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0327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8032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803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0327"/>
    <w:rPr>
      <w:rFonts w:eastAsiaTheme="minorEastAsia"/>
      <w:lang w:eastAsia="ko-KR"/>
    </w:rPr>
  </w:style>
  <w:style w:type="paragraph" w:styleId="Piedepgina">
    <w:name w:val="footer"/>
    <w:basedOn w:val="Normal"/>
    <w:link w:val="PiedepginaCar"/>
    <w:uiPriority w:val="99"/>
    <w:unhideWhenUsed/>
    <w:rsid w:val="004803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0327"/>
    <w:rPr>
      <w:rFonts w:eastAsiaTheme="minorEastAsia"/>
      <w:lang w:eastAsia="ko-K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2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2CC7"/>
    <w:rPr>
      <w:rFonts w:ascii="Tahoma" w:eastAsiaTheme="minorEastAsia" w:hAnsi="Tahoma" w:cs="Tahoma"/>
      <w:sz w:val="16"/>
      <w:szCs w:val="16"/>
      <w:lang w:eastAsia="ko-KR"/>
    </w:rPr>
  </w:style>
  <w:style w:type="paragraph" w:styleId="Ttulo">
    <w:name w:val="Title"/>
    <w:basedOn w:val="Normal"/>
    <w:next w:val="Normal"/>
    <w:link w:val="TtuloCar"/>
    <w:uiPriority w:val="10"/>
    <w:qFormat/>
    <w:rsid w:val="00D25A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25A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ko-KR"/>
    </w:rPr>
  </w:style>
  <w:style w:type="character" w:customStyle="1" w:styleId="Ttulo2Car">
    <w:name w:val="Título 2 Car"/>
    <w:basedOn w:val="Fuentedeprrafopredeter"/>
    <w:link w:val="Ttulo2"/>
    <w:uiPriority w:val="9"/>
    <w:rsid w:val="00D25A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o-KR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573C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C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573C72"/>
    <w:rPr>
      <w:rFonts w:ascii="Courier New" w:eastAsia="Times New Roman" w:hAnsi="Courier New" w:cs="Courier New"/>
      <w:sz w:val="20"/>
      <w:szCs w:val="20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89496-EAA4-4A26-944D-C4CB9C2D3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460</Words>
  <Characters>2536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XTRATECH WINDOWS 7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MARLENNY</dc:creator>
  <cp:lastModifiedBy>BLANCA ISABEL PUMA MARTINEZ</cp:lastModifiedBy>
  <cp:revision>2</cp:revision>
  <cp:lastPrinted>2019-04-15T21:58:00Z</cp:lastPrinted>
  <dcterms:created xsi:type="dcterms:W3CDTF">2019-04-22T11:11:00Z</dcterms:created>
  <dcterms:modified xsi:type="dcterms:W3CDTF">2019-04-22T11:11:00Z</dcterms:modified>
</cp:coreProperties>
</file>